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3E" w:rsidRPr="0082603E" w:rsidRDefault="0082603E" w:rsidP="0082603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2603E">
        <w:rPr>
          <w:rFonts w:ascii="Times New Roman" w:hAnsi="Times New Roman"/>
          <w:b/>
          <w:sz w:val="28"/>
          <w:szCs w:val="28"/>
        </w:rPr>
        <w:t xml:space="preserve">Аннотация к курсу внеурочной деятельности </w:t>
      </w:r>
    </w:p>
    <w:p w:rsidR="0082603E" w:rsidRPr="0082603E" w:rsidRDefault="0082603E" w:rsidP="0082603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2603E">
        <w:rPr>
          <w:rFonts w:ascii="Times New Roman" w:hAnsi="Times New Roman"/>
          <w:b/>
          <w:sz w:val="28"/>
          <w:szCs w:val="28"/>
        </w:rPr>
        <w:t>«Функциональная грамотность»</w:t>
      </w:r>
    </w:p>
    <w:p w:rsidR="0082603E" w:rsidRDefault="0082603E" w:rsidP="0082603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 в наши дни проникла</w:t>
      </w:r>
      <w:r w:rsidRPr="00585C1D">
        <w:rPr>
          <w:rFonts w:ascii="Times New Roman" w:hAnsi="Times New Roman"/>
          <w:sz w:val="28"/>
          <w:szCs w:val="28"/>
        </w:rPr>
        <w:t xml:space="preserve"> во все сф</w:t>
      </w:r>
      <w:r>
        <w:rPr>
          <w:rFonts w:ascii="Times New Roman" w:hAnsi="Times New Roman"/>
          <w:sz w:val="28"/>
          <w:szCs w:val="28"/>
        </w:rPr>
        <w:t xml:space="preserve">еры жизни. В </w:t>
      </w:r>
      <w:r w:rsidRPr="00585C1D">
        <w:rPr>
          <w:rFonts w:ascii="Times New Roman" w:hAnsi="Times New Roman"/>
          <w:sz w:val="28"/>
          <w:szCs w:val="28"/>
        </w:rPr>
        <w:t>любой</w:t>
      </w:r>
      <w:r w:rsidRPr="00585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профессии</w:t>
      </w:r>
      <w:r w:rsidRPr="00D444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востребованы математические знания. Особое значение  имеет умение моделировать реальные ситуации, переводить их на язык алгебры и геометрии. </w:t>
      </w:r>
    </w:p>
    <w:p w:rsidR="0082603E" w:rsidRDefault="0082603E" w:rsidP="008260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Элективный курс «Реальная математика» демонстрирует учащимся применение математического аппарата при решении  повседневных  проблем каждого человека. Данный элективный курс ориентирует учащихся на обучение по естественно - научному, социально - экономическому и техническому профилю. </w:t>
      </w:r>
    </w:p>
    <w:p w:rsidR="0082603E" w:rsidRDefault="0082603E" w:rsidP="008260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Познавательный материал курса будет способствовать формированию устойчивого интереса учащихся к процессу и содержанию деятельности, а также познавательной и социальной активности. </w:t>
      </w:r>
    </w:p>
    <w:p w:rsidR="0082603E" w:rsidRPr="00A80ACB" w:rsidRDefault="0082603E" w:rsidP="0082603E">
      <w:pPr>
        <w:widowControl w:val="0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82603E" w:rsidRDefault="0082603E" w:rsidP="0082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Цели, </w:t>
      </w:r>
      <w:r w:rsidRPr="00D4448E"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 принципы</w:t>
      </w:r>
      <w:r w:rsidRPr="00D4448E">
        <w:rPr>
          <w:rFonts w:ascii="Times New Roman CYR" w:hAnsi="Times New Roman CYR" w:cs="Times New Roman CYR"/>
          <w:b/>
          <w:bCs/>
          <w:sz w:val="28"/>
          <w:szCs w:val="28"/>
        </w:rPr>
        <w:t xml:space="preserve"> курса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внеурочной деятельности</w:t>
      </w:r>
    </w:p>
    <w:p w:rsidR="0082603E" w:rsidRPr="00D4448E" w:rsidRDefault="0082603E" w:rsidP="0082603E">
      <w:pPr>
        <w:widowControl w:val="0"/>
        <w:autoSpaceDE w:val="0"/>
        <w:autoSpaceDN w:val="0"/>
        <w:adjustRightInd w:val="0"/>
        <w:spacing w:after="0" w:line="240" w:lineRule="auto"/>
        <w:ind w:left="57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603E" w:rsidRPr="000C4D40" w:rsidRDefault="0082603E" w:rsidP="0082603E">
      <w:pPr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7F5EEF">
        <w:rPr>
          <w:rFonts w:ascii="Times New Roman" w:hAnsi="Times New Roman"/>
          <w:b/>
          <w:sz w:val="28"/>
          <w:szCs w:val="28"/>
        </w:rPr>
        <w:t>Цель курса: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D4448E">
        <w:rPr>
          <w:rFonts w:ascii="Times New Roman" w:hAnsi="Times New Roman"/>
          <w:sz w:val="28"/>
          <w:szCs w:val="28"/>
        </w:rPr>
        <w:t xml:space="preserve">оздать  условия для совершенствования у учащихся 9-х классов умений </w:t>
      </w:r>
      <w:r w:rsidRPr="00D4448E">
        <w:rPr>
          <w:rFonts w:ascii="Times New Roman" w:hAnsi="Times New Roman"/>
          <w:iCs/>
          <w:sz w:val="28"/>
          <w:szCs w:val="28"/>
        </w:rPr>
        <w:t>использовать приобретенные математические знания</w:t>
      </w:r>
      <w:r>
        <w:rPr>
          <w:rFonts w:ascii="Times New Roman" w:hAnsi="Times New Roman"/>
          <w:iCs/>
          <w:sz w:val="28"/>
          <w:szCs w:val="28"/>
        </w:rPr>
        <w:t xml:space="preserve">, умения и навыки </w:t>
      </w:r>
      <w:r w:rsidRPr="000C4D40">
        <w:rPr>
          <w:rFonts w:ascii="Times New Roman" w:hAnsi="Times New Roman"/>
          <w:iCs/>
          <w:sz w:val="28"/>
          <w:szCs w:val="28"/>
        </w:rPr>
        <w:t>для решения задач в различных сферах жизнедеятельности, (обеспечение связи обучения с жизнью).</w:t>
      </w:r>
    </w:p>
    <w:p w:rsidR="0082603E" w:rsidRDefault="0082603E" w:rsidP="0082603E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0C4D40">
        <w:rPr>
          <w:b/>
          <w:iCs/>
          <w:sz w:val="28"/>
          <w:szCs w:val="28"/>
        </w:rPr>
        <w:t xml:space="preserve">Основная задача: </w:t>
      </w:r>
      <w:r w:rsidRPr="000C4D40">
        <w:rPr>
          <w:iCs/>
          <w:sz w:val="28"/>
          <w:szCs w:val="28"/>
        </w:rPr>
        <w:t xml:space="preserve">формирование и развитие функциональной грамотности школьников: читательской, математической, естественнонаучной, финансовой, направленной и на развитие </w:t>
      </w:r>
      <w:proofErr w:type="spellStart"/>
      <w:r w:rsidRPr="000C4D40">
        <w:rPr>
          <w:iCs/>
          <w:sz w:val="28"/>
          <w:szCs w:val="28"/>
        </w:rPr>
        <w:t>креативного</w:t>
      </w:r>
      <w:proofErr w:type="spellEnd"/>
      <w:r w:rsidRPr="000C4D40">
        <w:rPr>
          <w:iCs/>
          <w:sz w:val="28"/>
          <w:szCs w:val="28"/>
        </w:rPr>
        <w:t xml:space="preserve"> мышления и глобальных компетенций.</w:t>
      </w:r>
      <w:r w:rsidRPr="000C4D40">
        <w:rPr>
          <w:b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</w:p>
    <w:p w:rsidR="0082603E" w:rsidRDefault="0082603E" w:rsidP="0082603E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Принципы: </w:t>
      </w:r>
    </w:p>
    <w:p w:rsidR="0082603E" w:rsidRPr="00F52707" w:rsidRDefault="0082603E" w:rsidP="0082603E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52707">
        <w:rPr>
          <w:b/>
          <w:bCs/>
          <w:i/>
          <w:iCs/>
          <w:color w:val="000000"/>
          <w:sz w:val="28"/>
          <w:szCs w:val="28"/>
        </w:rPr>
        <w:t>Принцип воспитания</w:t>
      </w:r>
      <w:r w:rsidRPr="00F52707">
        <w:rPr>
          <w:color w:val="000000"/>
          <w:sz w:val="28"/>
          <w:szCs w:val="28"/>
        </w:rPr>
        <w:t>. Данный принцип заключается в том, что в процессе обучения детей математике педагог формирует у них уважительное отношение к математике как предмету, а также формирует стремление к получению новых знаний и умений.</w:t>
      </w:r>
    </w:p>
    <w:p w:rsidR="0082603E" w:rsidRPr="00F52707" w:rsidRDefault="0082603E" w:rsidP="0082603E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52707">
        <w:rPr>
          <w:b/>
          <w:bCs/>
          <w:i/>
          <w:iCs/>
          <w:color w:val="000000"/>
          <w:sz w:val="28"/>
          <w:szCs w:val="28"/>
        </w:rPr>
        <w:t>Принцип наглядности</w:t>
      </w:r>
      <w:r w:rsidRPr="00F52707">
        <w:rPr>
          <w:color w:val="000000"/>
          <w:sz w:val="28"/>
          <w:szCs w:val="28"/>
        </w:rPr>
        <w:t>. Освоение и осмысление математических знаний во многом опирается на наглядность (чертежи, диаграммы и т.д.). Детям необходимо предоставлять новые знания, с использованием наглядных средств, а также учить их самостоятельно создавать необходимый наглядный материал для решения математических задач (чертежи различных фигур, составление схем и т.д.). Наглядность необходимо применять с речевым сопровождением. Использование наглядного материала должно быть дозировано, и учитывая, специфику преподавания математики, наглядности не должны быть слишком яркими, чтобы не отвлекать внимание детей от основного учебного материала.</w:t>
      </w:r>
    </w:p>
    <w:p w:rsidR="0082603E" w:rsidRPr="00F52707" w:rsidRDefault="0082603E" w:rsidP="0082603E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52707">
        <w:rPr>
          <w:b/>
          <w:bCs/>
          <w:i/>
          <w:iCs/>
          <w:color w:val="000000"/>
          <w:sz w:val="28"/>
          <w:szCs w:val="28"/>
        </w:rPr>
        <w:t>Принцип сознательности, активности и самостоятельности</w:t>
      </w:r>
      <w:r w:rsidRPr="00F52707">
        <w:rPr>
          <w:color w:val="000000"/>
          <w:sz w:val="28"/>
          <w:szCs w:val="28"/>
        </w:rPr>
        <w:t xml:space="preserve">. Обучение математике будет эффективно только в том случае, когда ребенок имеет необходимый уровень сознательности, активности и самостоятельности. Ребенок должен осознавать, для чего и с какой целью, он получает математические знания, принимать активное участие в </w:t>
      </w:r>
      <w:r w:rsidRPr="00F52707">
        <w:rPr>
          <w:color w:val="000000"/>
          <w:sz w:val="28"/>
          <w:szCs w:val="28"/>
        </w:rPr>
        <w:lastRenderedPageBreak/>
        <w:t>педагогическом процессе, уметь самостоятельно выполнять задания и осваивать новый материал. Педагог должен не просто давать знания в области математики, а развивать у ребенка перечисленные качества.</w:t>
      </w:r>
    </w:p>
    <w:p w:rsidR="0082603E" w:rsidRPr="00F52707" w:rsidRDefault="0082603E" w:rsidP="0082603E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52707">
        <w:rPr>
          <w:b/>
          <w:bCs/>
          <w:i/>
          <w:iCs/>
          <w:color w:val="000000"/>
          <w:sz w:val="28"/>
          <w:szCs w:val="28"/>
        </w:rPr>
        <w:t>Принцип прочного усвоения знаний, умения и навыков</w:t>
      </w:r>
      <w:r w:rsidRPr="00F52707">
        <w:rPr>
          <w:color w:val="000000"/>
          <w:sz w:val="28"/>
          <w:szCs w:val="28"/>
        </w:rPr>
        <w:t>. Данный принцип заключается в том, что ребенок не просто должен получить знания в области математики, но и уметь их применять для решения практических и жизненных задач. В процессе организации педагогического процесса, учитель должен дать детям знания, а также показать и научить их применять на практике. Особенность математики состоит в том, что весь учебный материал, который педагог дает детям в ходе занятий, в последующем закрепляется посредством решения задач и примеров.</w:t>
      </w:r>
    </w:p>
    <w:p w:rsidR="0082603E" w:rsidRPr="00F52707" w:rsidRDefault="0082603E" w:rsidP="0082603E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52707">
        <w:rPr>
          <w:b/>
          <w:bCs/>
          <w:i/>
          <w:iCs/>
          <w:color w:val="000000"/>
          <w:sz w:val="28"/>
          <w:szCs w:val="28"/>
        </w:rPr>
        <w:t>Принцип систематичности и последовательности</w:t>
      </w:r>
      <w:r w:rsidRPr="00F52707">
        <w:rPr>
          <w:color w:val="000000"/>
          <w:sz w:val="28"/>
          <w:szCs w:val="28"/>
        </w:rPr>
        <w:t xml:space="preserve">. Данный принцип заключается в том, что знания в области математики даются последовательно от более простого (общего) к более </w:t>
      </w:r>
      <w:proofErr w:type="gramStart"/>
      <w:r w:rsidRPr="00F52707">
        <w:rPr>
          <w:color w:val="000000"/>
          <w:sz w:val="28"/>
          <w:szCs w:val="28"/>
        </w:rPr>
        <w:t>сложному</w:t>
      </w:r>
      <w:proofErr w:type="gramEnd"/>
      <w:r w:rsidRPr="00F52707">
        <w:rPr>
          <w:color w:val="000000"/>
          <w:sz w:val="28"/>
          <w:szCs w:val="28"/>
        </w:rPr>
        <w:t>. При этом простые (общие знания) являются фундаментом для получения последующих знаний. Процесс обучения представляет собой систему (программу), которая запланирована педагогом заранее (на год, четверть и т.д.).</w:t>
      </w:r>
    </w:p>
    <w:p w:rsidR="0082603E" w:rsidRDefault="0082603E" w:rsidP="0082603E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 w:rsidRPr="00F52707">
        <w:rPr>
          <w:b/>
          <w:bCs/>
          <w:i/>
          <w:iCs/>
          <w:color w:val="000000"/>
          <w:sz w:val="28"/>
          <w:szCs w:val="28"/>
        </w:rPr>
        <w:t>Принцип доступности</w:t>
      </w:r>
      <w:r w:rsidRPr="00F52707">
        <w:rPr>
          <w:color w:val="000000"/>
          <w:sz w:val="28"/>
          <w:szCs w:val="28"/>
        </w:rPr>
        <w:t>. Данный принцип основан на том, что педагогический процесс основан на учете возрастных особенностей детей. Содержание и объем учебного материала, предоставляется детям в соответствии с их возрастными, умственными, психологическими возможностями и потребностями, а также с учетом ЗУН.</w:t>
      </w:r>
      <w:r w:rsidRPr="00E24AEC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82603E" w:rsidRPr="00F52707" w:rsidRDefault="0082603E" w:rsidP="0082603E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52707">
        <w:rPr>
          <w:b/>
          <w:bCs/>
          <w:i/>
          <w:iCs/>
          <w:color w:val="000000"/>
          <w:sz w:val="28"/>
          <w:szCs w:val="28"/>
        </w:rPr>
        <w:t>Принцип доступности</w:t>
      </w:r>
      <w:r w:rsidRPr="00F52707">
        <w:rPr>
          <w:i/>
          <w:iCs/>
          <w:color w:val="000000"/>
          <w:sz w:val="28"/>
          <w:szCs w:val="28"/>
        </w:rPr>
        <w:t> </w:t>
      </w:r>
      <w:r w:rsidRPr="00F52707">
        <w:rPr>
          <w:color w:val="000000"/>
          <w:sz w:val="28"/>
          <w:szCs w:val="28"/>
        </w:rPr>
        <w:t>предполагает оптимальное приспособление учебного материала, методов и форм организации педагогического процесса с учетом индивидуальных особенностей каждого ученика.</w:t>
      </w:r>
    </w:p>
    <w:p w:rsidR="0082603E" w:rsidRDefault="0082603E" w:rsidP="0082603E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52707">
        <w:rPr>
          <w:b/>
          <w:bCs/>
          <w:i/>
          <w:iCs/>
          <w:color w:val="000000"/>
          <w:sz w:val="28"/>
          <w:szCs w:val="28"/>
        </w:rPr>
        <w:t>Принцип дифференцированного (индивидуального) подхода</w:t>
      </w:r>
      <w:r w:rsidRPr="00F52707">
        <w:rPr>
          <w:color w:val="000000"/>
          <w:sz w:val="28"/>
          <w:szCs w:val="28"/>
        </w:rPr>
        <w:t xml:space="preserve">. Педагогический процесс, организованный согласно данному принципу основан исходя из индивидуальных особенностей каждого ребенка. Процесс обучения математике ориентируется на «среднего» ученика. </w:t>
      </w:r>
      <w:proofErr w:type="gramStart"/>
      <w:r w:rsidRPr="00F52707">
        <w:rPr>
          <w:color w:val="000000"/>
          <w:sz w:val="28"/>
          <w:szCs w:val="28"/>
        </w:rPr>
        <w:t>Это необходимо для того, чтобы «слабым» ученикам процесс обучения на казался слишком быстрым, и они успевали усвоить материал, а для «сильных» учеников процесс обучения не был скучным и затянутым.</w:t>
      </w:r>
      <w:proofErr w:type="gramEnd"/>
    </w:p>
    <w:p w:rsidR="0082603E" w:rsidRDefault="0082603E" w:rsidP="0082603E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2603E" w:rsidRPr="00F52707" w:rsidRDefault="0082603E" w:rsidP="0082603E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2603E" w:rsidRPr="00E24AEC" w:rsidRDefault="0082603E" w:rsidP="0082603E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24AEC">
        <w:rPr>
          <w:rFonts w:eastAsia="Times New Roman"/>
          <w:b/>
          <w:sz w:val="28"/>
          <w:szCs w:val="28"/>
          <w:lang w:eastAsia="en-US"/>
        </w:rPr>
        <w:t xml:space="preserve">Информация о возрастной группе </w:t>
      </w:r>
      <w:proofErr w:type="gramStart"/>
      <w:r>
        <w:rPr>
          <w:rFonts w:eastAsia="Times New Roman"/>
          <w:b/>
          <w:sz w:val="28"/>
          <w:szCs w:val="28"/>
          <w:lang w:eastAsia="en-US"/>
        </w:rPr>
        <w:t>об</w:t>
      </w:r>
      <w:r w:rsidRPr="00E24AEC">
        <w:rPr>
          <w:rFonts w:eastAsia="Times New Roman"/>
          <w:b/>
          <w:sz w:val="28"/>
          <w:szCs w:val="28"/>
          <w:lang w:eastAsia="en-US"/>
        </w:rPr>
        <w:t>уча</w:t>
      </w:r>
      <w:r>
        <w:rPr>
          <w:rFonts w:eastAsia="Times New Roman"/>
          <w:b/>
          <w:sz w:val="28"/>
          <w:szCs w:val="28"/>
          <w:lang w:eastAsia="en-US"/>
        </w:rPr>
        <w:t>ю</w:t>
      </w:r>
      <w:r w:rsidRPr="00E24AEC">
        <w:rPr>
          <w:rFonts w:eastAsia="Times New Roman"/>
          <w:b/>
          <w:sz w:val="28"/>
          <w:szCs w:val="28"/>
          <w:lang w:eastAsia="en-US"/>
        </w:rPr>
        <w:t>щихся</w:t>
      </w:r>
      <w:proofErr w:type="gramEnd"/>
      <w:r w:rsidRPr="00E24AEC">
        <w:rPr>
          <w:rFonts w:eastAsia="Times New Roman"/>
          <w:b/>
          <w:sz w:val="28"/>
          <w:szCs w:val="28"/>
          <w:lang w:eastAsia="en-US"/>
        </w:rPr>
        <w:t>, на которых ориентирована программа</w:t>
      </w:r>
      <w:r w:rsidRPr="00E24AEC">
        <w:rPr>
          <w:b/>
          <w:sz w:val="28"/>
          <w:szCs w:val="28"/>
        </w:rPr>
        <w:t xml:space="preserve"> </w:t>
      </w:r>
    </w:p>
    <w:p w:rsidR="0082603E" w:rsidRDefault="0082603E" w:rsidP="0082603E">
      <w:pPr>
        <w:pStyle w:val="a3"/>
        <w:spacing w:before="0" w:beforeAutospacing="0" w:after="0" w:afterAutospacing="0"/>
        <w:ind w:left="570"/>
        <w:jc w:val="both"/>
        <w:rPr>
          <w:szCs w:val="28"/>
        </w:rPr>
      </w:pPr>
      <w:proofErr w:type="gramStart"/>
      <w:r w:rsidRPr="00EE5D85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ориентирована на обучающихся </w:t>
      </w:r>
      <w:r w:rsidRPr="00EE5D85">
        <w:rPr>
          <w:sz w:val="28"/>
          <w:szCs w:val="28"/>
        </w:rPr>
        <w:t>9 классов основной общеобразовательной школы.</w:t>
      </w:r>
      <w:proofErr w:type="gramEnd"/>
      <w:r w:rsidRPr="00EE5D85">
        <w:rPr>
          <w:sz w:val="28"/>
          <w:szCs w:val="28"/>
        </w:rPr>
        <w:t xml:space="preserve"> Занятия проводятся 1 раз в неделю. </w:t>
      </w:r>
    </w:p>
    <w:p w:rsidR="0082603E" w:rsidRPr="00D4448E" w:rsidRDefault="0082603E" w:rsidP="0082603E">
      <w:pPr>
        <w:widowControl w:val="0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603E" w:rsidRPr="00D4448E" w:rsidRDefault="0082603E" w:rsidP="0082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1.4</w:t>
      </w:r>
      <w:r w:rsidRPr="00D4448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D4448E">
        <w:rPr>
          <w:rFonts w:ascii="Times New Roman CYR" w:hAnsi="Times New Roman CYR" w:cs="Times New Roman CYR"/>
          <w:b/>
          <w:bCs/>
          <w:sz w:val="28"/>
          <w:szCs w:val="28"/>
        </w:rPr>
        <w:t>Формы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 методы занятий</w:t>
      </w:r>
    </w:p>
    <w:p w:rsidR="0082603E" w:rsidRPr="00D4448E" w:rsidRDefault="0082603E" w:rsidP="008260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3261"/>
        <w:gridCol w:w="6095"/>
      </w:tblGrid>
      <w:tr w:rsidR="0082603E" w:rsidRPr="00D4448E" w:rsidTr="001445B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603E" w:rsidRPr="00D4448E" w:rsidRDefault="0082603E" w:rsidP="0014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448E">
              <w:rPr>
                <w:rFonts w:ascii="Times New Roman CYR" w:hAnsi="Times New Roman CYR" w:cs="Times New Roman CYR"/>
                <w:sz w:val="28"/>
                <w:szCs w:val="28"/>
              </w:rPr>
              <w:t>Ведущие методы преподавания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603E" w:rsidRPr="00D4448E" w:rsidRDefault="0082603E" w:rsidP="0014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448E">
              <w:rPr>
                <w:rFonts w:ascii="Times New Roman CYR" w:hAnsi="Times New Roman CYR" w:cs="Times New Roman CYR"/>
                <w:sz w:val="28"/>
                <w:szCs w:val="28"/>
              </w:rPr>
              <w:t>Оптимальные формы организации познания</w:t>
            </w:r>
          </w:p>
        </w:tc>
      </w:tr>
      <w:tr w:rsidR="0082603E" w:rsidRPr="00D4448E" w:rsidTr="001445B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603E" w:rsidRDefault="0082603E" w:rsidP="0014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-репродуктивный,</w:t>
            </w:r>
            <w:r w:rsidRPr="00D4448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D4448E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End"/>
            <w:r w:rsidRPr="00D4448E">
              <w:rPr>
                <w:rFonts w:ascii="Times New Roman CYR" w:hAnsi="Times New Roman CYR" w:cs="Times New Roman CYR"/>
                <w:sz w:val="28"/>
                <w:szCs w:val="28"/>
              </w:rPr>
              <w:t>ловесно-практический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</w:p>
          <w:p w:rsidR="0082603E" w:rsidRPr="00D4448E" w:rsidRDefault="0082603E" w:rsidP="0014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-наглядный,</w:t>
            </w:r>
          </w:p>
          <w:p w:rsidR="0082603E" w:rsidRDefault="0082603E" w:rsidP="0014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D4448E">
              <w:rPr>
                <w:rFonts w:ascii="Times New Roman CYR" w:hAnsi="Times New Roman CYR" w:cs="Times New Roman CYR"/>
                <w:sz w:val="28"/>
                <w:szCs w:val="28"/>
              </w:rPr>
              <w:t>частич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но-поисковый,</w:t>
            </w:r>
          </w:p>
          <w:p w:rsidR="0082603E" w:rsidRPr="00D4448E" w:rsidRDefault="0082603E" w:rsidP="0014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-дифференцированный</w:t>
            </w:r>
          </w:p>
          <w:p w:rsidR="0082603E" w:rsidRPr="00D4448E" w:rsidRDefault="0082603E" w:rsidP="0014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603E" w:rsidRPr="00D4448E" w:rsidRDefault="0082603E" w:rsidP="0014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444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 w:rsidRPr="00D4448E">
              <w:rPr>
                <w:rFonts w:ascii="Times New Roman CYR" w:hAnsi="Times New Roman CYR" w:cs="Times New Roman CYR"/>
                <w:sz w:val="28"/>
                <w:szCs w:val="28"/>
              </w:rPr>
              <w:t>Работа в малых группах</w:t>
            </w:r>
          </w:p>
          <w:p w:rsidR="0082603E" w:rsidRPr="00D4448E" w:rsidRDefault="0082603E" w:rsidP="0014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4448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D4448E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в парах </w:t>
            </w:r>
          </w:p>
          <w:p w:rsidR="0082603E" w:rsidRPr="00D4448E" w:rsidRDefault="0082603E" w:rsidP="0014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4448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3. </w:t>
            </w:r>
            <w:r w:rsidRPr="00D4448E">
              <w:rPr>
                <w:rFonts w:ascii="Times New Roman CYR" w:hAnsi="Times New Roman CYR" w:cs="Times New Roman CYR"/>
                <w:sz w:val="28"/>
                <w:szCs w:val="28"/>
              </w:rPr>
              <w:t>Индивидуальная работа</w:t>
            </w:r>
          </w:p>
          <w:p w:rsidR="0082603E" w:rsidRPr="00D4448E" w:rsidRDefault="0082603E" w:rsidP="0014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9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444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4. </w:t>
            </w:r>
            <w:r w:rsidRPr="00D4448E">
              <w:rPr>
                <w:rFonts w:ascii="Times New Roman CYR" w:hAnsi="Times New Roman CYR" w:cs="Times New Roman CYR"/>
                <w:sz w:val="28"/>
                <w:szCs w:val="28"/>
              </w:rPr>
              <w:t>Фронтальная работа</w:t>
            </w:r>
          </w:p>
        </w:tc>
      </w:tr>
    </w:tbl>
    <w:p w:rsidR="0082603E" w:rsidRDefault="0082603E" w:rsidP="00826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603E" w:rsidRPr="00D4448E" w:rsidRDefault="0082603E" w:rsidP="0082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1.5</w:t>
      </w:r>
      <w:r w:rsidRPr="00D4448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D4448E">
        <w:rPr>
          <w:rFonts w:ascii="Times New Roman CYR" w:hAnsi="Times New Roman CYR" w:cs="Times New Roman CYR"/>
          <w:b/>
          <w:bCs/>
          <w:sz w:val="28"/>
          <w:szCs w:val="28"/>
        </w:rPr>
        <w:t>Формы, способы и средства контроля и оценки образовательных результатов</w:t>
      </w:r>
    </w:p>
    <w:p w:rsidR="0082603E" w:rsidRDefault="0082603E" w:rsidP="008260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0DD">
        <w:rPr>
          <w:rFonts w:ascii="Times New Roman" w:hAnsi="Times New Roman"/>
          <w:sz w:val="28"/>
          <w:szCs w:val="28"/>
        </w:rPr>
        <w:t xml:space="preserve">Предусматривается  </w:t>
      </w:r>
      <w:r>
        <w:rPr>
          <w:rFonts w:ascii="Times New Roman" w:hAnsi="Times New Roman"/>
          <w:sz w:val="28"/>
          <w:szCs w:val="28"/>
        </w:rPr>
        <w:t xml:space="preserve">индивидуальная </w:t>
      </w:r>
      <w:r w:rsidRPr="006230DD">
        <w:rPr>
          <w:rFonts w:ascii="Times New Roman" w:hAnsi="Times New Roman"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sz w:val="28"/>
          <w:szCs w:val="28"/>
        </w:rPr>
        <w:t>учащихся</w:t>
      </w:r>
      <w:r w:rsidRPr="006230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текущее и итоговое тестирование.</w:t>
      </w:r>
    </w:p>
    <w:p w:rsidR="0082603E" w:rsidRPr="00D4448E" w:rsidRDefault="0082603E" w:rsidP="008260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603E" w:rsidRPr="000A7A35" w:rsidRDefault="0082603E" w:rsidP="008260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7A35">
        <w:rPr>
          <w:rFonts w:ascii="Times New Roman" w:hAnsi="Times New Roman"/>
          <w:b/>
          <w:bCs/>
          <w:sz w:val="28"/>
          <w:szCs w:val="28"/>
        </w:rPr>
        <w:t>Планируемые результаты</w:t>
      </w:r>
    </w:p>
    <w:p w:rsidR="0082603E" w:rsidRPr="000A7A35" w:rsidRDefault="0082603E" w:rsidP="0082603E">
      <w:pPr>
        <w:shd w:val="clear" w:color="auto" w:fill="FFFFFF"/>
        <w:spacing w:after="0" w:line="240" w:lineRule="auto"/>
        <w:ind w:firstLine="850"/>
        <w:jc w:val="both"/>
        <w:rPr>
          <w:rFonts w:ascii="Calibri" w:hAnsi="Calibri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t xml:space="preserve">Программа внеурочной деятельности по математике направлена на достижение следующих личностных, </w:t>
      </w:r>
      <w:proofErr w:type="spellStart"/>
      <w:r w:rsidRPr="000A7A3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A7A35">
        <w:rPr>
          <w:rFonts w:ascii="Times New Roman" w:hAnsi="Times New Roman"/>
          <w:color w:val="000000"/>
          <w:sz w:val="28"/>
        </w:rPr>
        <w:t xml:space="preserve"> и предметных результатов обучения:</w:t>
      </w:r>
    </w:p>
    <w:p w:rsidR="0082603E" w:rsidRPr="005C0F59" w:rsidRDefault="0082603E" w:rsidP="0082603E">
      <w:pPr>
        <w:shd w:val="clear" w:color="auto" w:fill="FFFFFF"/>
        <w:spacing w:after="0" w:line="240" w:lineRule="auto"/>
        <w:jc w:val="both"/>
        <w:rPr>
          <w:rFonts w:ascii="Calibri" w:hAnsi="Calibri"/>
          <w:b/>
          <w:color w:val="000000"/>
          <w:sz w:val="20"/>
          <w:szCs w:val="20"/>
        </w:rPr>
      </w:pPr>
      <w:r w:rsidRPr="005C0F59">
        <w:rPr>
          <w:rFonts w:ascii="Times New Roman" w:hAnsi="Times New Roman"/>
          <w:b/>
          <w:color w:val="000000"/>
          <w:sz w:val="28"/>
          <w:u w:val="single"/>
        </w:rPr>
        <w:t>Личностных:</w:t>
      </w:r>
      <w:r w:rsidRPr="005C0F59">
        <w:rPr>
          <w:rFonts w:ascii="Times New Roman" w:hAnsi="Times New Roman"/>
          <w:b/>
          <w:color w:val="000000"/>
          <w:sz w:val="28"/>
        </w:rPr>
        <w:t> </w:t>
      </w:r>
    </w:p>
    <w:p w:rsidR="0082603E" w:rsidRPr="000A7A35" w:rsidRDefault="0082603E" w:rsidP="00826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t xml:space="preserve">готовность и способность </w:t>
      </w:r>
      <w:proofErr w:type="gramStart"/>
      <w:r w:rsidRPr="000A7A3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A7A35">
        <w:rPr>
          <w:rFonts w:ascii="Times New Roman" w:hAnsi="Times New Roman"/>
          <w:color w:val="000000"/>
          <w:sz w:val="28"/>
        </w:rPr>
        <w:t xml:space="preserve"> к саморазвитию и самообразованию, выбору дальнейшего образова</w:t>
      </w:r>
      <w:r>
        <w:rPr>
          <w:rFonts w:ascii="Times New Roman" w:hAnsi="Times New Roman"/>
          <w:color w:val="000000"/>
          <w:sz w:val="28"/>
        </w:rPr>
        <w:t>ния</w:t>
      </w:r>
      <w:r w:rsidRPr="000A7A35">
        <w:rPr>
          <w:rFonts w:ascii="Times New Roman" w:hAnsi="Times New Roman"/>
          <w:color w:val="000000"/>
          <w:sz w:val="28"/>
        </w:rPr>
        <w:t>;</w:t>
      </w:r>
    </w:p>
    <w:p w:rsidR="0082603E" w:rsidRPr="000A7A35" w:rsidRDefault="0082603E" w:rsidP="00826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t>готовность и способность к самостоятельной информационно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A7A3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A7A35">
        <w:rPr>
          <w:rFonts w:ascii="Times New Roman" w:hAnsi="Times New Roman"/>
          <w:color w:val="000000"/>
          <w:sz w:val="28"/>
        </w:rPr>
        <w:t>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2603E" w:rsidRPr="00350759" w:rsidRDefault="0082603E" w:rsidP="00826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t>развитие логического мышления, пространственного воображения, критичности мышления на уровне, необходим</w:t>
      </w:r>
      <w:r>
        <w:rPr>
          <w:rFonts w:ascii="Times New Roman" w:hAnsi="Times New Roman"/>
          <w:color w:val="000000"/>
          <w:sz w:val="28"/>
        </w:rPr>
        <w:t>ом для будущей деятельности</w:t>
      </w:r>
      <w:r w:rsidRPr="000A7A35">
        <w:rPr>
          <w:rFonts w:ascii="Times New Roman" w:hAnsi="Times New Roman"/>
          <w:color w:val="000000"/>
          <w:sz w:val="28"/>
        </w:rPr>
        <w:t>;</w:t>
      </w:r>
    </w:p>
    <w:p w:rsidR="0082603E" w:rsidRPr="000C4D40" w:rsidRDefault="0082603E" w:rsidP="00826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proofErr w:type="spellStart"/>
      <w:r w:rsidRPr="0035075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50759">
        <w:rPr>
          <w:rFonts w:ascii="Times New Roman" w:hAnsi="Times New Roman"/>
          <w:color w:val="000000"/>
          <w:sz w:val="28"/>
        </w:rPr>
        <w:t xml:space="preserve">  коммуникативной компетентности в общении и сотрудничестве со све</w:t>
      </w:r>
      <w:r>
        <w:rPr>
          <w:rFonts w:ascii="Times New Roman" w:hAnsi="Times New Roman"/>
          <w:color w:val="000000"/>
          <w:sz w:val="28"/>
        </w:rPr>
        <w:t xml:space="preserve">рстниками, взрослыми </w:t>
      </w:r>
      <w:r w:rsidRPr="00350759"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образовательной </w:t>
      </w:r>
      <w:r w:rsidRPr="00350759">
        <w:rPr>
          <w:rFonts w:ascii="Times New Roman" w:hAnsi="Times New Roman"/>
          <w:color w:val="000000"/>
          <w:sz w:val="28"/>
        </w:rPr>
        <w:t>деятельности.</w:t>
      </w:r>
    </w:p>
    <w:p w:rsidR="0082603E" w:rsidRPr="000C4D40" w:rsidRDefault="0082603E" w:rsidP="00826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0C4D4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C4D40">
        <w:rPr>
          <w:rFonts w:ascii="Times New Roman" w:hAnsi="Times New Roman"/>
          <w:color w:val="000000"/>
          <w:sz w:val="28"/>
        </w:rPr>
        <w:t xml:space="preserve"> </w:t>
      </w:r>
      <w:r w:rsidRPr="000C4D40">
        <w:rPr>
          <w:rFonts w:ascii="Times New Roman" w:hAnsi="Times New Roman"/>
          <w:iCs/>
          <w:sz w:val="28"/>
          <w:szCs w:val="28"/>
        </w:rPr>
        <w:t xml:space="preserve">функциональной грамотности: читательской, математической, естественнонаучной, финансовой, направленной и на развитие </w:t>
      </w:r>
      <w:proofErr w:type="spellStart"/>
      <w:r w:rsidRPr="000C4D40">
        <w:rPr>
          <w:rFonts w:ascii="Times New Roman" w:hAnsi="Times New Roman"/>
          <w:iCs/>
          <w:sz w:val="28"/>
          <w:szCs w:val="28"/>
        </w:rPr>
        <w:t>креативного</w:t>
      </w:r>
      <w:proofErr w:type="spellEnd"/>
      <w:r w:rsidRPr="000C4D40">
        <w:rPr>
          <w:rFonts w:ascii="Times New Roman" w:hAnsi="Times New Roman"/>
          <w:iCs/>
          <w:sz w:val="28"/>
          <w:szCs w:val="28"/>
        </w:rPr>
        <w:t xml:space="preserve"> мышления и глобальных компетенций.</w:t>
      </w:r>
      <w:r w:rsidRPr="000C4D4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C4D40">
        <w:rPr>
          <w:rFonts w:ascii="Times New Roman" w:hAnsi="Times New Roman"/>
          <w:b/>
          <w:sz w:val="28"/>
          <w:szCs w:val="28"/>
        </w:rPr>
        <w:t xml:space="preserve">    </w:t>
      </w:r>
    </w:p>
    <w:p w:rsidR="0082603E" w:rsidRPr="000A7A35" w:rsidRDefault="0082603E" w:rsidP="0082603E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t> </w:t>
      </w:r>
      <w:proofErr w:type="spellStart"/>
      <w:r w:rsidRPr="005C0F59">
        <w:rPr>
          <w:rFonts w:ascii="Times New Roman" w:hAnsi="Times New Roman"/>
          <w:b/>
          <w:color w:val="000000"/>
          <w:sz w:val="28"/>
          <w:u w:val="single"/>
        </w:rPr>
        <w:t>Метапредметных</w:t>
      </w:r>
      <w:proofErr w:type="spellEnd"/>
      <w:r w:rsidRPr="005C0F59">
        <w:rPr>
          <w:rFonts w:ascii="Times New Roman" w:hAnsi="Times New Roman"/>
          <w:b/>
          <w:color w:val="000000"/>
          <w:sz w:val="28"/>
          <w:u w:val="single"/>
        </w:rPr>
        <w:t>:</w:t>
      </w:r>
      <w:r w:rsidRPr="000A7A35">
        <w:rPr>
          <w:rFonts w:ascii="Times New Roman" w:hAnsi="Times New Roman"/>
          <w:color w:val="000000"/>
          <w:sz w:val="28"/>
        </w:rPr>
        <w:t> освоение способов деятельности</w:t>
      </w:r>
    </w:p>
    <w:p w:rsidR="0082603E" w:rsidRPr="000A7A35" w:rsidRDefault="0082603E" w:rsidP="0082603E">
      <w:pPr>
        <w:shd w:val="clear" w:color="auto" w:fill="FFFFFF"/>
        <w:spacing w:after="0" w:line="240" w:lineRule="auto"/>
        <w:ind w:firstLine="85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8"/>
          <w:u w:val="single"/>
        </w:rPr>
        <w:t>П</w:t>
      </w:r>
      <w:r w:rsidRPr="000A7A35">
        <w:rPr>
          <w:rFonts w:ascii="Times New Roman" w:hAnsi="Times New Roman"/>
          <w:i/>
          <w:iCs/>
          <w:color w:val="000000"/>
          <w:sz w:val="28"/>
          <w:u w:val="single"/>
        </w:rPr>
        <w:t>ознавательные</w:t>
      </w:r>
      <w:r w:rsidRPr="000A7A35">
        <w:rPr>
          <w:rFonts w:ascii="Times New Roman" w:hAnsi="Times New Roman"/>
          <w:color w:val="000000"/>
          <w:sz w:val="28"/>
        </w:rPr>
        <w:t>:</w:t>
      </w:r>
    </w:p>
    <w:p w:rsidR="0082603E" w:rsidRPr="000A7A35" w:rsidRDefault="0082603E" w:rsidP="00826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t xml:space="preserve">овладение </w:t>
      </w:r>
      <w:r>
        <w:rPr>
          <w:rFonts w:ascii="Times New Roman" w:hAnsi="Times New Roman"/>
          <w:color w:val="000000"/>
          <w:sz w:val="28"/>
        </w:rPr>
        <w:t xml:space="preserve">навыками познавательной </w:t>
      </w:r>
      <w:r w:rsidRPr="000A7A35">
        <w:rPr>
          <w:rFonts w:ascii="Times New Roman" w:hAnsi="Times New Roman"/>
          <w:color w:val="000000"/>
          <w:sz w:val="28"/>
        </w:rPr>
        <w:t>деятельност</w:t>
      </w:r>
      <w:r>
        <w:rPr>
          <w:rFonts w:ascii="Times New Roman" w:hAnsi="Times New Roman"/>
          <w:color w:val="000000"/>
          <w:sz w:val="28"/>
        </w:rPr>
        <w:t xml:space="preserve">и; </w:t>
      </w:r>
      <w:r w:rsidRPr="000A7A35">
        <w:rPr>
          <w:rFonts w:ascii="Times New Roman" w:hAnsi="Times New Roman"/>
          <w:color w:val="000000"/>
          <w:sz w:val="28"/>
        </w:rPr>
        <w:t>способность и готовность к самостоятельному поиску методов р</w:t>
      </w:r>
      <w:r>
        <w:rPr>
          <w:rFonts w:ascii="Times New Roman" w:hAnsi="Times New Roman"/>
          <w:color w:val="000000"/>
          <w:sz w:val="28"/>
        </w:rPr>
        <w:t>ешения практических задач</w:t>
      </w:r>
      <w:r w:rsidRPr="000A7A35">
        <w:rPr>
          <w:rFonts w:ascii="Times New Roman" w:hAnsi="Times New Roman"/>
          <w:color w:val="000000"/>
          <w:sz w:val="28"/>
        </w:rPr>
        <w:t>;</w:t>
      </w:r>
    </w:p>
    <w:p w:rsidR="0082603E" w:rsidRPr="000A7A35" w:rsidRDefault="0082603E" w:rsidP="00826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82603E" w:rsidRPr="000A7A35" w:rsidRDefault="0082603E" w:rsidP="00826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t>творческое решение учебных и практических задач: умение мотивированно отказаться от образца, искать оригинальное решение.</w:t>
      </w:r>
    </w:p>
    <w:p w:rsidR="0082603E" w:rsidRPr="000A7A35" w:rsidRDefault="0082603E" w:rsidP="0082603E">
      <w:pPr>
        <w:shd w:val="clear" w:color="auto" w:fill="FFFFFF"/>
        <w:spacing w:after="0" w:line="240" w:lineRule="auto"/>
        <w:ind w:firstLine="850"/>
        <w:jc w:val="both"/>
        <w:rPr>
          <w:rFonts w:ascii="Calibri" w:hAnsi="Calibri"/>
          <w:color w:val="000000"/>
          <w:sz w:val="20"/>
          <w:szCs w:val="20"/>
        </w:rPr>
      </w:pPr>
      <w:r w:rsidRPr="000A7A35">
        <w:rPr>
          <w:rFonts w:ascii="Times New Roman" w:hAnsi="Times New Roman"/>
          <w:i/>
          <w:iCs/>
          <w:color w:val="000000"/>
          <w:sz w:val="28"/>
          <w:u w:val="single"/>
        </w:rPr>
        <w:t>Коммуникативные:</w:t>
      </w:r>
    </w:p>
    <w:p w:rsidR="0082603E" w:rsidRPr="000A7A35" w:rsidRDefault="0082603E" w:rsidP="008260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lastRenderedPageBreak/>
        <w:t>умение развёрнуто обосновывать суждения, давать определения, приводить доказательства;</w:t>
      </w:r>
    </w:p>
    <w:p w:rsidR="0082603E" w:rsidRPr="000A7A35" w:rsidRDefault="0082603E" w:rsidP="008260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t>умение организовывать учебное сотрудничество и совместную деятель</w:t>
      </w:r>
      <w:r>
        <w:rPr>
          <w:rFonts w:ascii="Times New Roman" w:hAnsi="Times New Roman"/>
          <w:color w:val="000000"/>
          <w:sz w:val="28"/>
        </w:rPr>
        <w:t>ность с учителем и сверстниками</w:t>
      </w:r>
      <w:r w:rsidRPr="000A7A35">
        <w:rPr>
          <w:rFonts w:ascii="Times New Roman" w:hAnsi="Times New Roman"/>
          <w:color w:val="000000"/>
          <w:sz w:val="28"/>
        </w:rPr>
        <w:t>;</w:t>
      </w:r>
    </w:p>
    <w:p w:rsidR="0082603E" w:rsidRPr="000A7A35" w:rsidRDefault="0082603E" w:rsidP="008260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t xml:space="preserve">использование </w:t>
      </w:r>
      <w:proofErr w:type="spellStart"/>
      <w:r w:rsidRPr="000A7A35">
        <w:rPr>
          <w:rFonts w:ascii="Times New Roman" w:hAnsi="Times New Roman"/>
          <w:color w:val="000000"/>
          <w:sz w:val="28"/>
        </w:rPr>
        <w:t>мультимедийных</w:t>
      </w:r>
      <w:proofErr w:type="spellEnd"/>
      <w:r w:rsidRPr="000A7A35">
        <w:rPr>
          <w:rFonts w:ascii="Times New Roman" w:hAnsi="Times New Roman"/>
          <w:color w:val="000000"/>
          <w:sz w:val="28"/>
        </w:rPr>
        <w:t xml:space="preserve"> ресурсов и компьютерных технологий для обработки, передачи, систематизации инфо</w:t>
      </w:r>
      <w:r>
        <w:rPr>
          <w:rFonts w:ascii="Times New Roman" w:hAnsi="Times New Roman"/>
          <w:color w:val="000000"/>
          <w:sz w:val="28"/>
        </w:rPr>
        <w:t>рмации</w:t>
      </w:r>
      <w:r w:rsidRPr="000A7A35">
        <w:rPr>
          <w:rFonts w:ascii="Times New Roman" w:hAnsi="Times New Roman"/>
          <w:color w:val="000000"/>
          <w:sz w:val="28"/>
        </w:rPr>
        <w:t>.</w:t>
      </w:r>
    </w:p>
    <w:p w:rsidR="0082603E" w:rsidRPr="000A7A35" w:rsidRDefault="0082603E" w:rsidP="0082603E">
      <w:pPr>
        <w:shd w:val="clear" w:color="auto" w:fill="FFFFFF"/>
        <w:spacing w:after="0" w:line="240" w:lineRule="auto"/>
        <w:ind w:firstLine="850"/>
        <w:jc w:val="both"/>
        <w:rPr>
          <w:rFonts w:ascii="Calibri" w:hAnsi="Calibri"/>
          <w:color w:val="000000"/>
          <w:sz w:val="20"/>
          <w:szCs w:val="20"/>
        </w:rPr>
      </w:pPr>
      <w:r w:rsidRPr="000A7A35">
        <w:rPr>
          <w:rFonts w:ascii="Times New Roman" w:hAnsi="Times New Roman"/>
          <w:i/>
          <w:iCs/>
          <w:color w:val="000000"/>
          <w:sz w:val="28"/>
          <w:u w:val="single"/>
        </w:rPr>
        <w:t>Регулятивные:</w:t>
      </w:r>
    </w:p>
    <w:p w:rsidR="0082603E" w:rsidRPr="000A7A35" w:rsidRDefault="0082603E" w:rsidP="008260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</w:rPr>
        <w:t xml:space="preserve">умение </w:t>
      </w:r>
      <w:r w:rsidRPr="000A7A35">
        <w:rPr>
          <w:rFonts w:ascii="Times New Roman" w:hAnsi="Times New Roman"/>
          <w:color w:val="000000"/>
          <w:sz w:val="28"/>
        </w:rPr>
        <w:t>осознанно выбирать наиболее эффективные способы решения учебных и познавательных задач;</w:t>
      </w:r>
    </w:p>
    <w:p w:rsidR="0082603E" w:rsidRPr="000A7A35" w:rsidRDefault="0082603E" w:rsidP="008260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t>понимание ценности образования как средства развития культуры личности;</w:t>
      </w:r>
    </w:p>
    <w:p w:rsidR="0082603E" w:rsidRPr="000A7A35" w:rsidRDefault="0082603E" w:rsidP="008260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t>объективное оценивание своих учебных достижений, поведения, черт своей личности;</w:t>
      </w:r>
    </w:p>
    <w:p w:rsidR="0082603E" w:rsidRPr="000A7A35" w:rsidRDefault="0082603E" w:rsidP="008260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t>умение соотносить приложенные усилия с полученными результатами своей деятельности;</w:t>
      </w:r>
    </w:p>
    <w:p w:rsidR="0082603E" w:rsidRPr="000A7A35" w:rsidRDefault="0082603E" w:rsidP="008260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t>конструктивное восприятие иных мнений и идей, учёт индивидуальности партнёров по деятельности</w:t>
      </w:r>
      <w:r>
        <w:rPr>
          <w:rFonts w:ascii="Times New Roman" w:hAnsi="Times New Roman"/>
          <w:color w:val="000000"/>
          <w:sz w:val="28"/>
        </w:rPr>
        <w:t>.</w:t>
      </w:r>
    </w:p>
    <w:p w:rsidR="0082603E" w:rsidRPr="005C0F59" w:rsidRDefault="0082603E" w:rsidP="0082603E">
      <w:pPr>
        <w:shd w:val="clear" w:color="auto" w:fill="FFFFFF"/>
        <w:spacing w:after="0" w:line="240" w:lineRule="auto"/>
        <w:jc w:val="both"/>
        <w:rPr>
          <w:rFonts w:ascii="Calibri" w:hAnsi="Calibri"/>
          <w:b/>
          <w:color w:val="000000"/>
          <w:sz w:val="20"/>
          <w:szCs w:val="20"/>
        </w:rPr>
      </w:pPr>
      <w:r w:rsidRPr="005C0F59">
        <w:rPr>
          <w:rFonts w:ascii="Times New Roman" w:hAnsi="Times New Roman"/>
          <w:b/>
          <w:color w:val="000000"/>
          <w:sz w:val="28"/>
          <w:u w:val="single"/>
        </w:rPr>
        <w:t>Предметных:</w:t>
      </w:r>
    </w:p>
    <w:p w:rsidR="0082603E" w:rsidRPr="000A7A35" w:rsidRDefault="0082603E" w:rsidP="008260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t>развитие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82603E" w:rsidRPr="000A7A35" w:rsidRDefault="0082603E" w:rsidP="008260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82603E" w:rsidRPr="000A7A35" w:rsidRDefault="0082603E" w:rsidP="008260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t>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  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решение логических задач;</w:t>
      </w:r>
    </w:p>
    <w:p w:rsidR="0082603E" w:rsidRPr="000A7A35" w:rsidRDefault="0082603E" w:rsidP="008260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82603E" w:rsidRPr="000A7A35" w:rsidRDefault="0082603E" w:rsidP="008260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t>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82603E" w:rsidRPr="000A7A35" w:rsidRDefault="0082603E" w:rsidP="008260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lastRenderedPageBreak/>
        <w:t>владение основными поняти</w:t>
      </w:r>
      <w:r>
        <w:rPr>
          <w:rFonts w:ascii="Times New Roman" w:hAnsi="Times New Roman"/>
          <w:color w:val="000000"/>
          <w:sz w:val="28"/>
        </w:rPr>
        <w:t xml:space="preserve">ями о плоских </w:t>
      </w:r>
      <w:r w:rsidRPr="000A7A35">
        <w:rPr>
          <w:rFonts w:ascii="Times New Roman" w:hAnsi="Times New Roman"/>
          <w:color w:val="000000"/>
          <w:sz w:val="28"/>
        </w:rPr>
        <w:t xml:space="preserve"> геометрических фигурах, их основных свойствах; </w:t>
      </w:r>
      <w:proofErr w:type="spellStart"/>
      <w:r w:rsidRPr="000A7A3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A7A35">
        <w:rPr>
          <w:rFonts w:ascii="Times New Roman" w:hAnsi="Times New Roman"/>
          <w:color w:val="000000"/>
          <w:sz w:val="28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82603E" w:rsidRPr="000A7A35" w:rsidRDefault="0082603E" w:rsidP="008260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0"/>
          <w:szCs w:val="20"/>
        </w:rPr>
      </w:pPr>
      <w:r w:rsidRPr="000A7A35">
        <w:rPr>
          <w:rFonts w:ascii="Times New Roman" w:hAnsi="Times New Roman"/>
          <w:color w:val="000000"/>
          <w:sz w:val="28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82603E" w:rsidRDefault="0082603E" w:rsidP="0082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603E" w:rsidRDefault="0082603E" w:rsidP="0082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603E" w:rsidRDefault="0082603E" w:rsidP="0082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603E" w:rsidRDefault="0082603E" w:rsidP="0082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7541" w:rsidRDefault="00EB7541"/>
    <w:sectPr w:rsidR="00EB7541" w:rsidSect="00E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503F"/>
    <w:multiLevelType w:val="hybridMultilevel"/>
    <w:tmpl w:val="76E49E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AD3F08"/>
    <w:multiLevelType w:val="hybridMultilevel"/>
    <w:tmpl w:val="CE9CE7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8B78B3"/>
    <w:multiLevelType w:val="hybridMultilevel"/>
    <w:tmpl w:val="63EE0D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030056"/>
    <w:multiLevelType w:val="multilevel"/>
    <w:tmpl w:val="2154FD8E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5ADC73F2"/>
    <w:multiLevelType w:val="hybridMultilevel"/>
    <w:tmpl w:val="D26C35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E85A5E"/>
    <w:multiLevelType w:val="hybridMultilevel"/>
    <w:tmpl w:val="31723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03E"/>
    <w:rsid w:val="00047A1B"/>
    <w:rsid w:val="00097A8C"/>
    <w:rsid w:val="00121A7B"/>
    <w:rsid w:val="002F27D3"/>
    <w:rsid w:val="005E6305"/>
    <w:rsid w:val="00677D40"/>
    <w:rsid w:val="006E1DA9"/>
    <w:rsid w:val="006E79E8"/>
    <w:rsid w:val="00742B5C"/>
    <w:rsid w:val="0082603E"/>
    <w:rsid w:val="009E63A7"/>
    <w:rsid w:val="00A837F7"/>
    <w:rsid w:val="00C24222"/>
    <w:rsid w:val="00CC1ABF"/>
    <w:rsid w:val="00E73144"/>
    <w:rsid w:val="00EB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3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2023-11-16T09:46:00Z</dcterms:created>
  <dcterms:modified xsi:type="dcterms:W3CDTF">2023-11-16T09:47:00Z</dcterms:modified>
</cp:coreProperties>
</file>