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96" w:rsidRPr="00FB4096" w:rsidRDefault="00FB4096" w:rsidP="00FB4096">
      <w:pPr>
        <w:spacing w:after="0" w:line="264" w:lineRule="auto"/>
        <w:ind w:firstLine="600"/>
        <w:jc w:val="center"/>
        <w:rPr>
          <w:rFonts w:ascii="Times New Roman" w:hAnsi="Times New Roman" w:cs="Times New Roman"/>
          <w:b/>
          <w:color w:val="000000"/>
          <w:sz w:val="28"/>
          <w:szCs w:val="28"/>
          <w:lang w:val="ru-RU"/>
        </w:rPr>
      </w:pPr>
      <w:r w:rsidRPr="00FB4096">
        <w:rPr>
          <w:rFonts w:ascii="Times New Roman" w:hAnsi="Times New Roman" w:cs="Times New Roman"/>
          <w:b/>
          <w:color w:val="000000"/>
          <w:sz w:val="28"/>
          <w:szCs w:val="28"/>
          <w:lang w:val="ru-RU"/>
        </w:rPr>
        <w:t xml:space="preserve">Аннотация </w:t>
      </w:r>
      <w:r w:rsidR="00795445">
        <w:rPr>
          <w:rFonts w:ascii="Times New Roman" w:hAnsi="Times New Roman" w:cs="Times New Roman"/>
          <w:b/>
          <w:color w:val="000000"/>
          <w:sz w:val="28"/>
          <w:szCs w:val="28"/>
          <w:lang w:val="ru-RU"/>
        </w:rPr>
        <w:t>к рабочей программе по биологии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Целями изучения биологии на уровне основного общего образования являются: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формирование системы знаний о признаках и процессах жизнедеятельности биологических систем разного уровня организации;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формирование умений применять методы биологической науки для изучения биологических систем, в том числе организма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формирование экологической культуры в целях сохранения собственного здоровья и охраны окружающей среды.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Достижение целей программы по биологии обеспечивается решением следующих задач:</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bookmarkStart w:id="0" w:name="_GoBack"/>
      <w:bookmarkEnd w:id="0"/>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w:t>
      </w:r>
      <w:bookmarkStart w:id="1" w:name="3b562cd9-1b1f-4c62-99a2-3c330cdcc105"/>
      <w:r w:rsidRPr="00F64209">
        <w:rPr>
          <w:rFonts w:ascii="Times New Roman" w:hAnsi="Times New Roman" w:cs="Times New Roman"/>
          <w:color w:val="000000"/>
          <w:sz w:val="28"/>
          <w:szCs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sidRPr="00F64209">
        <w:rPr>
          <w:rFonts w:ascii="Times New Roman" w:hAnsi="Times New Roman" w:cs="Times New Roman"/>
          <w:color w:val="000000"/>
          <w:sz w:val="28"/>
          <w:szCs w:val="28"/>
          <w:lang w:val="ru-RU"/>
        </w:rPr>
        <w:t>‌‌</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E1818" w:rsidRPr="00F64209" w:rsidRDefault="007E1818" w:rsidP="007E1818">
      <w:pPr>
        <w:rPr>
          <w:rFonts w:ascii="Times New Roman" w:hAnsi="Times New Roman" w:cs="Times New Roman"/>
          <w:sz w:val="24"/>
          <w:szCs w:val="28"/>
          <w:lang w:val="ru-RU"/>
        </w:rPr>
        <w:sectPr w:rsidR="007E1818" w:rsidRPr="00F64209">
          <w:pgSz w:w="11906" w:h="16383"/>
          <w:pgMar w:top="1134" w:right="850" w:bottom="1134" w:left="1701" w:header="720" w:footer="720" w:gutter="0"/>
          <w:cols w:space="720"/>
        </w:sectPr>
      </w:pPr>
    </w:p>
    <w:p w:rsidR="007E1818" w:rsidRPr="00F64209" w:rsidRDefault="007E1818" w:rsidP="007E1818">
      <w:pPr>
        <w:spacing w:after="0" w:line="264" w:lineRule="auto"/>
        <w:ind w:left="120"/>
        <w:jc w:val="both"/>
        <w:rPr>
          <w:rFonts w:ascii="Times New Roman" w:hAnsi="Times New Roman" w:cs="Times New Roman"/>
          <w:sz w:val="28"/>
          <w:szCs w:val="28"/>
        </w:rPr>
      </w:pPr>
      <w:bookmarkStart w:id="2" w:name="block-13778296"/>
      <w:r w:rsidRPr="00F64209">
        <w:rPr>
          <w:rFonts w:ascii="Times New Roman" w:hAnsi="Times New Roman" w:cs="Times New Roman"/>
          <w:b/>
          <w:color w:val="000000"/>
          <w:sz w:val="28"/>
          <w:szCs w:val="28"/>
        </w:rPr>
        <w:lastRenderedPageBreak/>
        <w:t>СОДЕРЖАНИЕ ОБУЧЕНИЯ</w:t>
      </w:r>
    </w:p>
    <w:p w:rsidR="007E1818" w:rsidRPr="00F64209" w:rsidRDefault="007E1818" w:rsidP="007E1818">
      <w:pPr>
        <w:spacing w:after="0" w:line="264" w:lineRule="auto"/>
        <w:ind w:left="120"/>
        <w:jc w:val="both"/>
        <w:rPr>
          <w:rFonts w:ascii="Times New Roman" w:hAnsi="Times New Roman" w:cs="Times New Roman"/>
          <w:sz w:val="28"/>
          <w:szCs w:val="28"/>
        </w:rPr>
      </w:pPr>
    </w:p>
    <w:p w:rsidR="007E1818" w:rsidRPr="00F64209" w:rsidRDefault="007E1818" w:rsidP="007E1818">
      <w:pPr>
        <w:spacing w:after="0" w:line="264" w:lineRule="auto"/>
        <w:ind w:left="120"/>
        <w:jc w:val="both"/>
        <w:rPr>
          <w:rFonts w:ascii="Times New Roman" w:hAnsi="Times New Roman" w:cs="Times New Roman"/>
          <w:sz w:val="28"/>
          <w:szCs w:val="28"/>
        </w:rPr>
      </w:pPr>
      <w:r w:rsidRPr="00F64209">
        <w:rPr>
          <w:rFonts w:ascii="Times New Roman" w:hAnsi="Times New Roman" w:cs="Times New Roman"/>
          <w:b/>
          <w:color w:val="000000"/>
          <w:sz w:val="28"/>
          <w:szCs w:val="28"/>
        </w:rPr>
        <w:t>5 КЛАСС</w:t>
      </w:r>
    </w:p>
    <w:p w:rsidR="007E1818" w:rsidRPr="00F64209" w:rsidRDefault="007E1818" w:rsidP="007E1818">
      <w:pPr>
        <w:numPr>
          <w:ilvl w:val="0"/>
          <w:numId w:val="1"/>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 xml:space="preserve"> Биология – наука о живой природе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Кабинет биологии. Правила поведения и работы в кабинете с биологическими приборами и инструментами.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E1818" w:rsidRPr="00F64209" w:rsidRDefault="007E1818" w:rsidP="007E1818">
      <w:pPr>
        <w:numPr>
          <w:ilvl w:val="0"/>
          <w:numId w:val="2"/>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lang w:val="ru-RU"/>
        </w:rPr>
        <w:t xml:space="preserve"> </w:t>
      </w:r>
      <w:r w:rsidRPr="00F64209">
        <w:rPr>
          <w:rFonts w:ascii="Times New Roman" w:hAnsi="Times New Roman" w:cs="Times New Roman"/>
          <w:b/>
          <w:color w:val="000000"/>
          <w:sz w:val="28"/>
          <w:szCs w:val="28"/>
        </w:rPr>
        <w:t>Методы изучения живой природы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Ознакомление с устройством лупы, светового микроскопа, правила работы с ними.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Экскурсии или видеоэкскурсии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Овладение методами изучения живой природы – наблюдением и экспериментом.</w:t>
      </w:r>
    </w:p>
    <w:p w:rsidR="007E1818" w:rsidRPr="00F64209" w:rsidRDefault="007E1818" w:rsidP="007E1818">
      <w:pPr>
        <w:numPr>
          <w:ilvl w:val="0"/>
          <w:numId w:val="3"/>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lang w:val="ru-RU"/>
        </w:rPr>
        <w:t xml:space="preserve"> </w:t>
      </w:r>
      <w:r w:rsidRPr="00F64209">
        <w:rPr>
          <w:rFonts w:ascii="Times New Roman" w:hAnsi="Times New Roman" w:cs="Times New Roman"/>
          <w:b/>
          <w:color w:val="000000"/>
          <w:sz w:val="28"/>
          <w:szCs w:val="28"/>
        </w:rPr>
        <w:t>Организмы – тела живой природы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64209">
        <w:rPr>
          <w:rFonts w:ascii="Times New Roman" w:hAnsi="Times New Roman" w:cs="Times New Roman"/>
          <w:color w:val="FF0000"/>
          <w:sz w:val="28"/>
          <w:szCs w:val="28"/>
          <w:lang w:val="ru-RU"/>
        </w:rPr>
        <w:t xml:space="preserve"> </w:t>
      </w:r>
      <w:r w:rsidRPr="00F64209">
        <w:rPr>
          <w:rFonts w:ascii="Times New Roman" w:hAnsi="Times New Roman" w:cs="Times New Roman"/>
          <w:color w:val="000000"/>
          <w:sz w:val="28"/>
          <w:szCs w:val="28"/>
          <w:lang w:val="ru-RU"/>
        </w:rPr>
        <w:t>Строение клетки под световым микроскопом: клеточная оболочка, цитоплазма, ядро.</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Одноклеточные и многоклеточные организмы. Клетки, ткани, органы, системы органов.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Ознакомление с принципами систематики организмов.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Наблюдение за потреблением воды растением.</w:t>
      </w:r>
    </w:p>
    <w:p w:rsidR="007E1818" w:rsidRPr="00F64209" w:rsidRDefault="007E1818" w:rsidP="007E1818">
      <w:pPr>
        <w:numPr>
          <w:ilvl w:val="0"/>
          <w:numId w:val="4"/>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lang w:val="ru-RU"/>
        </w:rPr>
        <w:t xml:space="preserve"> </w:t>
      </w:r>
      <w:r w:rsidRPr="00F64209">
        <w:rPr>
          <w:rFonts w:ascii="Times New Roman" w:hAnsi="Times New Roman" w:cs="Times New Roman"/>
          <w:b/>
          <w:color w:val="000000"/>
          <w:sz w:val="28"/>
          <w:szCs w:val="28"/>
        </w:rPr>
        <w:t>Организмы и среда обитания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Выявление приспособлений организмов к среде обитания (на конкретных примерах).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Экскурсии или видеоэкскурсии.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Растительный и животный мир родного края (краеведение).</w:t>
      </w:r>
    </w:p>
    <w:p w:rsidR="007E1818" w:rsidRPr="00F64209" w:rsidRDefault="007E1818" w:rsidP="007E1818">
      <w:pPr>
        <w:numPr>
          <w:ilvl w:val="0"/>
          <w:numId w:val="5"/>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lang w:val="ru-RU"/>
        </w:rPr>
        <w:t xml:space="preserve"> </w:t>
      </w:r>
      <w:r w:rsidRPr="00F64209">
        <w:rPr>
          <w:rFonts w:ascii="Times New Roman" w:hAnsi="Times New Roman" w:cs="Times New Roman"/>
          <w:b/>
          <w:color w:val="000000"/>
          <w:sz w:val="28"/>
          <w:szCs w:val="28"/>
        </w:rPr>
        <w:t>Природные сообщества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искусственных сообществ и их обитателей (на примере аквариума и других искусственных сообществ).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Экскурсии или видеоэкскурсии.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природных сообществ (на примере леса, озера, пруда, луга и других природных сообществ.).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сезонных явлений в жизни природных сообществ.</w:t>
      </w:r>
    </w:p>
    <w:p w:rsidR="007E1818" w:rsidRPr="00F64209" w:rsidRDefault="007E1818" w:rsidP="007E1818">
      <w:pPr>
        <w:numPr>
          <w:ilvl w:val="0"/>
          <w:numId w:val="6"/>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lang w:val="ru-RU"/>
        </w:rPr>
        <w:t xml:space="preserve"> </w:t>
      </w:r>
      <w:r w:rsidRPr="00F64209">
        <w:rPr>
          <w:rFonts w:ascii="Times New Roman" w:hAnsi="Times New Roman" w:cs="Times New Roman"/>
          <w:b/>
          <w:color w:val="000000"/>
          <w:sz w:val="28"/>
          <w:szCs w:val="28"/>
        </w:rPr>
        <w:t>Живая природа и человек</w:t>
      </w:r>
    </w:p>
    <w:p w:rsidR="007E1818" w:rsidRPr="00A42512"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A42512">
        <w:rPr>
          <w:rFonts w:ascii="Times New Roman" w:hAnsi="Times New Roman" w:cs="Times New Roman"/>
          <w:color w:val="000000"/>
          <w:sz w:val="28"/>
          <w:szCs w:val="28"/>
          <w:lang w:val="ru-RU"/>
        </w:rPr>
        <w:t>Красная книга Российской Федерации. Осознание жизни как великой ценности.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left="120"/>
        <w:jc w:val="both"/>
        <w:rPr>
          <w:rFonts w:ascii="Times New Roman" w:hAnsi="Times New Roman" w:cs="Times New Roman"/>
          <w:sz w:val="28"/>
          <w:szCs w:val="28"/>
        </w:rPr>
      </w:pPr>
      <w:r w:rsidRPr="00F64209">
        <w:rPr>
          <w:rFonts w:ascii="Times New Roman" w:hAnsi="Times New Roman" w:cs="Times New Roman"/>
          <w:b/>
          <w:color w:val="000000"/>
          <w:sz w:val="28"/>
          <w:szCs w:val="28"/>
        </w:rPr>
        <w:t>6 КЛАСС</w:t>
      </w:r>
    </w:p>
    <w:p w:rsidR="007E1818" w:rsidRPr="00F64209" w:rsidRDefault="007E1818" w:rsidP="007E1818">
      <w:pPr>
        <w:numPr>
          <w:ilvl w:val="0"/>
          <w:numId w:val="7"/>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 xml:space="preserve"> Растительный организм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Органы и системы органов растений. Строение органов растительного организма, их роль и связь между собой.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микроскопического строения листа водного растения элодеи.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Изучение строения растительных тканей (использование микропрепаратов).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Обнаружение неорганических и органических веществ в растении.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Экскурсии или видеоэкскурсии.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Ознакомление в природе с цветковыми растениями.</w:t>
      </w:r>
    </w:p>
    <w:p w:rsidR="007E1818" w:rsidRPr="00F64209" w:rsidRDefault="007E1818" w:rsidP="007E1818">
      <w:pPr>
        <w:numPr>
          <w:ilvl w:val="0"/>
          <w:numId w:val="8"/>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lang w:val="ru-RU"/>
        </w:rPr>
        <w:t xml:space="preserve"> </w:t>
      </w:r>
      <w:r w:rsidRPr="00F64209">
        <w:rPr>
          <w:rFonts w:ascii="Times New Roman" w:hAnsi="Times New Roman" w:cs="Times New Roman"/>
          <w:b/>
          <w:color w:val="000000"/>
          <w:sz w:val="28"/>
          <w:szCs w:val="28"/>
        </w:rPr>
        <w:t>Строение и многообразие покрытосеменных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Строение семян. Состав и строение семян.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Строение и разнообразие цветков. Соцветия. Плоды. </w:t>
      </w:r>
      <w:r w:rsidRPr="00A42512">
        <w:rPr>
          <w:rFonts w:ascii="Times New Roman" w:hAnsi="Times New Roman" w:cs="Times New Roman"/>
          <w:color w:val="000000"/>
          <w:sz w:val="28"/>
          <w:szCs w:val="28"/>
          <w:lang w:val="ru-RU"/>
        </w:rPr>
        <w:t xml:space="preserve">Типы плодов. </w:t>
      </w:r>
      <w:r w:rsidRPr="00F64209">
        <w:rPr>
          <w:rFonts w:ascii="Times New Roman" w:hAnsi="Times New Roman" w:cs="Times New Roman"/>
          <w:color w:val="000000"/>
          <w:sz w:val="28"/>
          <w:szCs w:val="28"/>
          <w:lang w:val="ru-RU"/>
        </w:rPr>
        <w:t>Распространение плодов и семян в природе.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микропрепарата клеток корня.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Ознакомление с внешним строением листьев и листорасположением (на комнатных растениях).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вегетативных и генеративных почек (на примере сирени, тополя и других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микроскопического строения листа (на готовых микропрепаратах).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Рассматривание микроскопического строения ветки дерева (на готовом микропрепарате).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строения корневища, клубня, луковицы.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цветков.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 xml:space="preserve">Ознакомление с различными типами соцветий.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семян двудольных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семян однодольных растений.</w:t>
      </w:r>
    </w:p>
    <w:p w:rsidR="007E1818" w:rsidRPr="00F64209" w:rsidRDefault="007E1818" w:rsidP="007E1818">
      <w:pPr>
        <w:numPr>
          <w:ilvl w:val="0"/>
          <w:numId w:val="9"/>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lang w:val="ru-RU"/>
        </w:rPr>
        <w:t xml:space="preserve"> </w:t>
      </w:r>
      <w:r w:rsidRPr="00F64209">
        <w:rPr>
          <w:rFonts w:ascii="Times New Roman" w:hAnsi="Times New Roman" w:cs="Times New Roman"/>
          <w:b/>
          <w:color w:val="000000"/>
          <w:sz w:val="28"/>
          <w:szCs w:val="28"/>
        </w:rPr>
        <w:t>Жизнедеятельность растительного организма</w:t>
      </w:r>
    </w:p>
    <w:p w:rsidR="007E1818" w:rsidRPr="00F64209" w:rsidRDefault="007E1818" w:rsidP="007E1818">
      <w:pPr>
        <w:spacing w:after="0" w:line="264" w:lineRule="auto"/>
        <w:ind w:firstLine="600"/>
        <w:jc w:val="both"/>
        <w:rPr>
          <w:rFonts w:ascii="Times New Roman" w:hAnsi="Times New Roman" w:cs="Times New Roman"/>
          <w:sz w:val="28"/>
          <w:szCs w:val="28"/>
        </w:rPr>
      </w:pPr>
      <w:r w:rsidRPr="00F64209">
        <w:rPr>
          <w:rFonts w:ascii="Times New Roman" w:hAnsi="Times New Roman" w:cs="Times New Roman"/>
          <w:b/>
          <w:color w:val="000000"/>
          <w:sz w:val="28"/>
          <w:szCs w:val="28"/>
        </w:rPr>
        <w:t>Обмен веществ у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 xml:space="preserve">Питание растения. </w:t>
      </w:r>
    </w:p>
    <w:p w:rsidR="007E1818" w:rsidRPr="00A42512"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Поглощение корнями воды и минеральных веществ, необходимых растению </w:t>
      </w:r>
      <w:r w:rsidRPr="00A42512">
        <w:rPr>
          <w:rFonts w:ascii="Times New Roman" w:hAnsi="Times New Roman" w:cs="Times New Roman"/>
          <w:color w:val="000000"/>
          <w:sz w:val="28"/>
          <w:szCs w:val="28"/>
          <w:lang w:val="ru-RU"/>
        </w:rPr>
        <w:t xml:space="preserve">(корневое давление, осмос). </w:t>
      </w:r>
      <w:r w:rsidRPr="00F64209">
        <w:rPr>
          <w:rFonts w:ascii="Times New Roman" w:hAnsi="Times New Roman" w:cs="Times New Roman"/>
          <w:color w:val="000000"/>
          <w:sz w:val="28"/>
          <w:szCs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A42512">
        <w:rPr>
          <w:rFonts w:ascii="Times New Roman" w:hAnsi="Times New Roman" w:cs="Times New Roman"/>
          <w:color w:val="000000"/>
          <w:sz w:val="28"/>
          <w:szCs w:val="28"/>
          <w:lang w:val="ru-RU"/>
        </w:rPr>
        <w:t>Гидропоника.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A42512">
        <w:rPr>
          <w:rFonts w:ascii="Times New Roman" w:hAnsi="Times New Roman" w:cs="Times New Roman"/>
          <w:color w:val="000000"/>
          <w:sz w:val="28"/>
          <w:szCs w:val="28"/>
          <w:lang w:val="ru-RU"/>
        </w:rPr>
        <w:t xml:space="preserve">Фотосинтез. Лист – орган воздушного питания. </w:t>
      </w:r>
      <w:r w:rsidRPr="00F64209">
        <w:rPr>
          <w:rFonts w:ascii="Times New Roman" w:hAnsi="Times New Roman" w:cs="Times New Roman"/>
          <w:color w:val="000000"/>
          <w:sz w:val="28"/>
          <w:szCs w:val="28"/>
          <w:lang w:val="ru-RU"/>
        </w:rPr>
        <w:t>Значение фотосинтеза в природе и в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Дыхание растения.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Транспорт веществ в растении.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Рост и развитие растения.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Прорастание семян. Условия прорастания семян. Подготовка семян к посеву. Развитие проростков.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w:t>
      </w:r>
      <w:r w:rsidRPr="00F64209">
        <w:rPr>
          <w:rFonts w:ascii="Times New Roman" w:hAnsi="Times New Roman" w:cs="Times New Roman"/>
          <w:color w:val="000000"/>
          <w:sz w:val="28"/>
          <w:szCs w:val="28"/>
          <w:lang w:val="ru-RU"/>
        </w:rPr>
        <w:lastRenderedPageBreak/>
        <w:t>Образование годичных колец у древесных растений. Влияние фитогормонов на рост растения. Ростовые движения растений. Развитие побега из почки.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Размножение растений и его значение. Семенное (генеративное) размножение растений. Цветки и соцветия. </w:t>
      </w:r>
      <w:r w:rsidRPr="00A42512">
        <w:rPr>
          <w:rFonts w:ascii="Times New Roman" w:hAnsi="Times New Roman" w:cs="Times New Roman"/>
          <w:color w:val="000000"/>
          <w:sz w:val="28"/>
          <w:szCs w:val="28"/>
          <w:lang w:val="ru-RU"/>
        </w:rPr>
        <w:t xml:space="preserve">Опыление. Перекрёстное опыление (ветром, животными, водой) и самоопыление. </w:t>
      </w:r>
      <w:r w:rsidRPr="00F64209">
        <w:rPr>
          <w:rFonts w:ascii="Times New Roman" w:hAnsi="Times New Roman" w:cs="Times New Roman"/>
          <w:color w:val="000000"/>
          <w:sz w:val="28"/>
          <w:szCs w:val="28"/>
          <w:lang w:val="ru-RU"/>
        </w:rPr>
        <w:t>Двойное оплодотворение. Наследование признаков обоих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Наблюдение за ростом корня.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Наблюдение за ростом побега.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Определение возраста дерева по спилу.</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Выявление передвижения воды и минеральных веществ по древесине.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Наблюдение процесса выделения кислорода на свету аквариумными растениями.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роли рыхления для дыхания корней.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Определение всхожести семян культурных растений и посев их в грунт.</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Наблюдение за ростом и развитием цветкового растения в комнатных условиях (на примере фасоли или посевного гороха).</w:t>
      </w:r>
    </w:p>
    <w:p w:rsidR="007E1818" w:rsidRPr="00F64209" w:rsidRDefault="007E1818" w:rsidP="007E1818">
      <w:pPr>
        <w:spacing w:after="0" w:line="264" w:lineRule="auto"/>
        <w:ind w:firstLine="600"/>
        <w:jc w:val="both"/>
        <w:rPr>
          <w:rFonts w:ascii="Times New Roman" w:hAnsi="Times New Roman" w:cs="Times New Roman"/>
          <w:sz w:val="28"/>
          <w:szCs w:val="28"/>
        </w:rPr>
      </w:pPr>
      <w:r w:rsidRPr="00F64209">
        <w:rPr>
          <w:rFonts w:ascii="Times New Roman" w:hAnsi="Times New Roman" w:cs="Times New Roman"/>
          <w:color w:val="000000"/>
          <w:sz w:val="28"/>
          <w:szCs w:val="28"/>
        </w:rPr>
        <w:t>Определение условий прорастания семян.</w:t>
      </w:r>
    </w:p>
    <w:p w:rsidR="007E1818" w:rsidRPr="00F64209" w:rsidRDefault="007E1818" w:rsidP="007E1818">
      <w:pPr>
        <w:spacing w:after="0" w:line="264" w:lineRule="auto"/>
        <w:ind w:left="120"/>
        <w:jc w:val="both"/>
        <w:rPr>
          <w:rFonts w:ascii="Times New Roman" w:hAnsi="Times New Roman" w:cs="Times New Roman"/>
          <w:sz w:val="28"/>
          <w:szCs w:val="28"/>
        </w:rPr>
      </w:pPr>
    </w:p>
    <w:p w:rsidR="007E1818" w:rsidRPr="00F64209" w:rsidRDefault="007E1818" w:rsidP="007E1818">
      <w:pPr>
        <w:spacing w:after="0" w:line="264" w:lineRule="auto"/>
        <w:ind w:left="120"/>
        <w:jc w:val="both"/>
        <w:rPr>
          <w:rFonts w:ascii="Times New Roman" w:hAnsi="Times New Roman" w:cs="Times New Roman"/>
          <w:sz w:val="28"/>
          <w:szCs w:val="28"/>
        </w:rPr>
      </w:pPr>
      <w:r w:rsidRPr="00F64209">
        <w:rPr>
          <w:rFonts w:ascii="Times New Roman" w:hAnsi="Times New Roman" w:cs="Times New Roman"/>
          <w:b/>
          <w:color w:val="000000"/>
          <w:sz w:val="28"/>
          <w:szCs w:val="28"/>
        </w:rPr>
        <w:t>7 КЛАСС</w:t>
      </w:r>
    </w:p>
    <w:p w:rsidR="007E1818" w:rsidRPr="00F64209" w:rsidRDefault="007E1818" w:rsidP="007E1818">
      <w:pPr>
        <w:numPr>
          <w:ilvl w:val="0"/>
          <w:numId w:val="10"/>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 xml:space="preserve"> Систематические группы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Высшие семенные растения. </w:t>
      </w:r>
      <w:r w:rsidRPr="00A42512">
        <w:rPr>
          <w:rFonts w:ascii="Times New Roman" w:hAnsi="Times New Roman" w:cs="Times New Roman"/>
          <w:color w:val="000000"/>
          <w:sz w:val="28"/>
          <w:szCs w:val="28"/>
          <w:lang w:val="ru-RU"/>
        </w:rPr>
        <w:t xml:space="preserve">Голосеменные. Общая характеристика. </w:t>
      </w:r>
      <w:r w:rsidRPr="00F64209">
        <w:rPr>
          <w:rFonts w:ascii="Times New Roman" w:hAnsi="Times New Roman" w:cs="Times New Roman"/>
          <w:color w:val="000000"/>
          <w:sz w:val="28"/>
          <w:szCs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одноклеточных водорослей (на примере хламидомонады и хлореллы).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многоклеточных нитчатых водорослей (на примере спирогиры и улотрикса).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внешнего строения мхов (на местных видах).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внешнего строения папоротника или хвоща.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Изучение внешнего строения веток, хвои, шишек и семян голосеменных растений (на примере ели, сосны или лиственницы).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Изучение внешнего строения покрытосеменных растений.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Определение видов растений (на примере трёх семейств) с использованием определителей растений или определительных карточек.</w:t>
      </w:r>
    </w:p>
    <w:p w:rsidR="007E1818" w:rsidRPr="00F64209" w:rsidRDefault="007E1818" w:rsidP="007E1818">
      <w:pPr>
        <w:numPr>
          <w:ilvl w:val="0"/>
          <w:numId w:val="11"/>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lang w:val="ru-RU"/>
        </w:rPr>
        <w:t xml:space="preserve"> </w:t>
      </w:r>
      <w:r w:rsidRPr="00F64209">
        <w:rPr>
          <w:rFonts w:ascii="Times New Roman" w:hAnsi="Times New Roman" w:cs="Times New Roman"/>
          <w:b/>
          <w:color w:val="000000"/>
          <w:sz w:val="28"/>
          <w:szCs w:val="28"/>
        </w:rPr>
        <w:t>Развитие растительного мира на Земле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Экскурсии или видеоэкскурсии.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Развитие растительного мира на Земле (экскурсия в палеонтологический или краеведческий музей).</w:t>
      </w:r>
    </w:p>
    <w:p w:rsidR="007E1818" w:rsidRPr="00F64209" w:rsidRDefault="007E1818" w:rsidP="007E1818">
      <w:pPr>
        <w:numPr>
          <w:ilvl w:val="0"/>
          <w:numId w:val="12"/>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lang w:val="ru-RU"/>
        </w:rPr>
        <w:t xml:space="preserve"> </w:t>
      </w:r>
      <w:r w:rsidRPr="00F64209">
        <w:rPr>
          <w:rFonts w:ascii="Times New Roman" w:hAnsi="Times New Roman" w:cs="Times New Roman"/>
          <w:b/>
          <w:color w:val="000000"/>
          <w:sz w:val="28"/>
          <w:szCs w:val="28"/>
        </w:rPr>
        <w:t>Растения в природных сообществах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E1818" w:rsidRPr="00F64209" w:rsidRDefault="007E1818" w:rsidP="007E1818">
      <w:pPr>
        <w:numPr>
          <w:ilvl w:val="0"/>
          <w:numId w:val="13"/>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Растения и человек</w:t>
      </w:r>
    </w:p>
    <w:p w:rsidR="007E1818" w:rsidRPr="00A42512"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Культурные растения и их происхождение. Центры многообразия и происхождения культурных растений. </w:t>
      </w:r>
      <w:r w:rsidRPr="00A42512">
        <w:rPr>
          <w:rFonts w:ascii="Times New Roman" w:hAnsi="Times New Roman" w:cs="Times New Roman"/>
          <w:color w:val="000000"/>
          <w:sz w:val="28"/>
          <w:szCs w:val="28"/>
          <w:lang w:val="ru-RU"/>
        </w:rPr>
        <w:t xml:space="preserve">Земледелие. Культурные растения сельскохозяйственных угодий: овощные, плодово-ягодные, полевые. </w:t>
      </w:r>
      <w:r w:rsidRPr="00F64209">
        <w:rPr>
          <w:rFonts w:ascii="Times New Roman" w:hAnsi="Times New Roman" w:cs="Times New Roman"/>
          <w:color w:val="000000"/>
          <w:sz w:val="28"/>
          <w:szCs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A42512">
        <w:rPr>
          <w:rFonts w:ascii="Times New Roman" w:hAnsi="Times New Roman" w:cs="Times New Roman"/>
          <w:color w:val="000000"/>
          <w:sz w:val="28"/>
          <w:szCs w:val="28"/>
          <w:lang w:val="ru-RU"/>
        </w:rPr>
        <w:t>Красная книга России. Меры сохранения растительного мира.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lastRenderedPageBreak/>
        <w:t>Экскурсии или видеоэкскурсии.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Изучение сельскохозяйственных растений региона. </w:t>
      </w:r>
    </w:p>
    <w:p w:rsidR="007E1818" w:rsidRPr="00A42512" w:rsidRDefault="007E1818" w:rsidP="007E1818">
      <w:pPr>
        <w:spacing w:after="0" w:line="264" w:lineRule="auto"/>
        <w:ind w:firstLine="600"/>
        <w:jc w:val="both"/>
        <w:rPr>
          <w:rFonts w:ascii="Times New Roman" w:hAnsi="Times New Roman" w:cs="Times New Roman"/>
          <w:sz w:val="28"/>
          <w:szCs w:val="28"/>
          <w:lang w:val="ru-RU"/>
        </w:rPr>
      </w:pPr>
      <w:r w:rsidRPr="00A42512">
        <w:rPr>
          <w:rFonts w:ascii="Times New Roman" w:hAnsi="Times New Roman" w:cs="Times New Roman"/>
          <w:color w:val="000000"/>
          <w:sz w:val="28"/>
          <w:szCs w:val="28"/>
          <w:lang w:val="ru-RU"/>
        </w:rPr>
        <w:t>Изучение сорных растений региона.</w:t>
      </w:r>
    </w:p>
    <w:p w:rsidR="007E1818" w:rsidRPr="00F64209" w:rsidRDefault="007E1818" w:rsidP="007E1818">
      <w:pPr>
        <w:numPr>
          <w:ilvl w:val="0"/>
          <w:numId w:val="14"/>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Грибы. Лишайники. Бактерии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A42512">
        <w:rPr>
          <w:rFonts w:ascii="Times New Roman" w:hAnsi="Times New Roman" w:cs="Times New Roman"/>
          <w:color w:val="000000"/>
          <w:sz w:val="28"/>
          <w:szCs w:val="28"/>
          <w:lang w:val="ru-RU"/>
        </w:rPr>
        <w:t xml:space="preserve">Грибы. Общая характеристика. </w:t>
      </w:r>
      <w:r w:rsidRPr="00F64209">
        <w:rPr>
          <w:rFonts w:ascii="Times New Roman" w:hAnsi="Times New Roman" w:cs="Times New Roman"/>
          <w:color w:val="000000"/>
          <w:sz w:val="28"/>
          <w:szCs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одноклеточных (мукор) и многоклеточных (пеницилл) плесневых грибов.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плодовых тел шляпочных грибов (или изучение шляпочных грибов на муляжах).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лишайников.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бактерий (на готовых микропрепаратах).</w:t>
      </w:r>
      <w:bookmarkStart w:id="3" w:name="_TOC_250010"/>
      <w:bookmarkEnd w:id="3"/>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left="120"/>
        <w:jc w:val="both"/>
        <w:rPr>
          <w:rFonts w:ascii="Times New Roman" w:hAnsi="Times New Roman" w:cs="Times New Roman"/>
          <w:sz w:val="28"/>
          <w:szCs w:val="28"/>
        </w:rPr>
      </w:pPr>
      <w:r w:rsidRPr="00F64209">
        <w:rPr>
          <w:rFonts w:ascii="Times New Roman" w:hAnsi="Times New Roman" w:cs="Times New Roman"/>
          <w:b/>
          <w:color w:val="000000"/>
          <w:sz w:val="28"/>
          <w:szCs w:val="28"/>
        </w:rPr>
        <w:t>8 КЛАСС</w:t>
      </w:r>
    </w:p>
    <w:p w:rsidR="007E1818" w:rsidRPr="00F64209" w:rsidRDefault="007E1818" w:rsidP="007E1818">
      <w:pPr>
        <w:numPr>
          <w:ilvl w:val="0"/>
          <w:numId w:val="15"/>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Животный организм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Зоология – наука о животных. Разделы зоологии. Связь зоологии с другими науками и техникой.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под микроскопом готовых микропрепаратов клеток и тканей животных.</w:t>
      </w:r>
    </w:p>
    <w:p w:rsidR="007E1818" w:rsidRPr="00F64209" w:rsidRDefault="007E1818" w:rsidP="007E1818">
      <w:pPr>
        <w:numPr>
          <w:ilvl w:val="0"/>
          <w:numId w:val="16"/>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Строение и жизнедеятельность организма животного</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FB4096">
        <w:rPr>
          <w:rFonts w:ascii="Times New Roman" w:hAnsi="Times New Roman" w:cs="Times New Roman"/>
          <w:color w:val="000000"/>
          <w:sz w:val="28"/>
          <w:szCs w:val="28"/>
          <w:lang w:val="ru-RU"/>
        </w:rPr>
        <w:t xml:space="preserve">Половые клетки (гаметы). Оплодотворение. Зигота. Партеногенез. Зародышевое развитие. </w:t>
      </w:r>
      <w:r w:rsidRPr="00F64209">
        <w:rPr>
          <w:rFonts w:ascii="Times New Roman" w:hAnsi="Times New Roman" w:cs="Times New Roman"/>
          <w:color w:val="000000"/>
          <w:sz w:val="28"/>
          <w:szCs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Ознакомление с органами опоры и движения у животных.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способов поглощения пищи у животных.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способов дыхания у животных.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Ознакомление с системами органов транспорта веществ у животных.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покровов тела у животных.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органов чувств у животных.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Формирование условных рефлексов у аквариумных рыб.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Строение яйца и развитие зародыша птицы (курицы).</w:t>
      </w:r>
    </w:p>
    <w:p w:rsidR="007E1818" w:rsidRPr="00F64209" w:rsidRDefault="007E1818" w:rsidP="007E1818">
      <w:pPr>
        <w:numPr>
          <w:ilvl w:val="0"/>
          <w:numId w:val="17"/>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lastRenderedPageBreak/>
        <w:t>Систематические группы животных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строения инфузории-туфельки и наблюдение за её передвижением. Изучение хемотаксиса.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Многообразие простейших (на готовых препаратах).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Изготовление модели клетки простейшего (амёбы, инфузории-туфельки и другое.).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Многоклеточные животные. Кишечнополостные</w:t>
      </w:r>
      <w:r w:rsidRPr="00F64209">
        <w:rPr>
          <w:rFonts w:ascii="Times New Roman" w:hAnsi="Times New Roman" w:cs="Times New Roman"/>
          <w:color w:val="000000"/>
          <w:sz w:val="28"/>
          <w:szCs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FB4096">
        <w:rPr>
          <w:rFonts w:ascii="Times New Roman" w:hAnsi="Times New Roman" w:cs="Times New Roman"/>
          <w:color w:val="000000"/>
          <w:sz w:val="28"/>
          <w:szCs w:val="28"/>
          <w:lang w:val="ru-RU"/>
        </w:rPr>
        <w:t xml:space="preserve">Рефлекс. Бесполое размножение (почкование). Половое размножение. Гермафродитизм. Раздельнополые кишечнополостные. </w:t>
      </w:r>
      <w:r w:rsidRPr="00F64209">
        <w:rPr>
          <w:rFonts w:ascii="Times New Roman" w:hAnsi="Times New Roman" w:cs="Times New Roman"/>
          <w:color w:val="000000"/>
          <w:sz w:val="28"/>
          <w:szCs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строения пресноводной гидры и её передвижения (школьный аквариум).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питания гидры дафниями и циклопами (школьный аквариум).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Изготовление модели пресноводной гидры.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Плоские, круглые, кольчатые черви.</w:t>
      </w:r>
      <w:r w:rsidRPr="00F64209">
        <w:rPr>
          <w:rFonts w:ascii="Times New Roman" w:hAnsi="Times New Roman" w:cs="Times New Roman"/>
          <w:color w:val="000000"/>
          <w:sz w:val="28"/>
          <w:szCs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w:t>
      </w:r>
      <w:r w:rsidRPr="00F64209">
        <w:rPr>
          <w:rFonts w:ascii="Times New Roman" w:hAnsi="Times New Roman" w:cs="Times New Roman"/>
          <w:color w:val="000000"/>
          <w:sz w:val="28"/>
          <w:szCs w:val="28"/>
          <w:lang w:val="ru-RU"/>
        </w:rPr>
        <w:lastRenderedPageBreak/>
        <w:t>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внешнего строения дождевого червя. Наблюдение за реакцией дождевого червя на раздражители.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внутреннего строения дождевого червя (на готовом влажном препарате и микропрепарате).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приспособлений паразитических червей к паразитизму (на готовых влажных и микропрепаратах).</w:t>
      </w:r>
    </w:p>
    <w:p w:rsidR="007E1818" w:rsidRPr="00FB4096" w:rsidRDefault="007E1818" w:rsidP="007E1818">
      <w:pPr>
        <w:spacing w:after="0" w:line="264" w:lineRule="auto"/>
        <w:ind w:firstLine="600"/>
        <w:jc w:val="both"/>
        <w:rPr>
          <w:rFonts w:ascii="Times New Roman" w:hAnsi="Times New Roman" w:cs="Times New Roman"/>
          <w:sz w:val="28"/>
          <w:szCs w:val="28"/>
          <w:lang w:val="ru-RU"/>
        </w:rPr>
      </w:pPr>
      <w:r w:rsidRPr="00FB4096">
        <w:rPr>
          <w:rFonts w:ascii="Times New Roman" w:hAnsi="Times New Roman" w:cs="Times New Roman"/>
          <w:b/>
          <w:color w:val="000000"/>
          <w:sz w:val="28"/>
          <w:szCs w:val="28"/>
          <w:lang w:val="ru-RU"/>
        </w:rPr>
        <w:t>Членистоногие.</w:t>
      </w:r>
      <w:r w:rsidRPr="00FB4096">
        <w:rPr>
          <w:rFonts w:ascii="Times New Roman" w:hAnsi="Times New Roman" w:cs="Times New Roman"/>
          <w:color w:val="000000"/>
          <w:sz w:val="28"/>
          <w:szCs w:val="28"/>
          <w:lang w:val="ru-RU"/>
        </w:rPr>
        <w:t xml:space="preserve"> Общая характеристика. </w:t>
      </w:r>
      <w:r w:rsidRPr="00F64209">
        <w:rPr>
          <w:rFonts w:ascii="Times New Roman" w:hAnsi="Times New Roman" w:cs="Times New Roman"/>
          <w:color w:val="000000"/>
          <w:sz w:val="28"/>
          <w:szCs w:val="28"/>
          <w:lang w:val="ru-RU"/>
        </w:rPr>
        <w:t xml:space="preserve">Среды жизни. Внешнее и внутреннее строение членистоногих. </w:t>
      </w:r>
      <w:r w:rsidRPr="00FB4096">
        <w:rPr>
          <w:rFonts w:ascii="Times New Roman" w:hAnsi="Times New Roman" w:cs="Times New Roman"/>
          <w:color w:val="000000"/>
          <w:sz w:val="28"/>
          <w:szCs w:val="28"/>
          <w:lang w:val="ru-RU"/>
        </w:rPr>
        <w:t>Многообразие членистоногих. Представители классов.</w:t>
      </w:r>
    </w:p>
    <w:p w:rsidR="007E1818" w:rsidRPr="00FB4096" w:rsidRDefault="007E1818" w:rsidP="007E1818">
      <w:pPr>
        <w:spacing w:after="0" w:line="264" w:lineRule="auto"/>
        <w:ind w:firstLine="600"/>
        <w:jc w:val="both"/>
        <w:rPr>
          <w:rFonts w:ascii="Times New Roman" w:hAnsi="Times New Roman" w:cs="Times New Roman"/>
          <w:sz w:val="28"/>
          <w:szCs w:val="28"/>
          <w:lang w:val="ru-RU"/>
        </w:rPr>
      </w:pPr>
      <w:r w:rsidRPr="00FB4096">
        <w:rPr>
          <w:rFonts w:ascii="Times New Roman" w:hAnsi="Times New Roman" w:cs="Times New Roman"/>
          <w:color w:val="000000"/>
          <w:sz w:val="28"/>
          <w:szCs w:val="28"/>
          <w:lang w:val="ru-RU"/>
        </w:rPr>
        <w:t>Ракообразные. Особенности строения и жизнедеятельности.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Значение ракообразных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внешнего строения насекомого (на примере майского жука или других крупных насекомых-вредителей).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Ознакомление с различными типами развития насекомых (на примере коллекций).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Моллюски</w:t>
      </w:r>
      <w:r w:rsidRPr="00F64209">
        <w:rPr>
          <w:rFonts w:ascii="Times New Roman" w:hAnsi="Times New Roman" w:cs="Times New Roman"/>
          <w:color w:val="000000"/>
          <w:sz w:val="28"/>
          <w:szCs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Исследование внешнего строения раковин пресноводных и морских моллюсков (раковины беззубки, перловицы, прудовика, катушки и другие).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B4096">
        <w:rPr>
          <w:rFonts w:ascii="Times New Roman" w:hAnsi="Times New Roman" w:cs="Times New Roman"/>
          <w:b/>
          <w:color w:val="000000"/>
          <w:sz w:val="28"/>
          <w:szCs w:val="28"/>
          <w:lang w:val="ru-RU"/>
        </w:rPr>
        <w:t>Хордовые.</w:t>
      </w:r>
      <w:r w:rsidRPr="00FB4096">
        <w:rPr>
          <w:rFonts w:ascii="Times New Roman" w:hAnsi="Times New Roman" w:cs="Times New Roman"/>
          <w:color w:val="000000"/>
          <w:sz w:val="28"/>
          <w:szCs w:val="28"/>
          <w:lang w:val="ru-RU"/>
        </w:rPr>
        <w:t xml:space="preserve"> Общая характеристика. </w:t>
      </w:r>
      <w:r w:rsidRPr="00F64209">
        <w:rPr>
          <w:rFonts w:ascii="Times New Roman" w:hAnsi="Times New Roman" w:cs="Times New Roman"/>
          <w:color w:val="000000"/>
          <w:sz w:val="28"/>
          <w:szCs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Рыбы</w:t>
      </w:r>
      <w:r w:rsidRPr="00F64209">
        <w:rPr>
          <w:rFonts w:ascii="Times New Roman" w:hAnsi="Times New Roman" w:cs="Times New Roman"/>
          <w:color w:val="000000"/>
          <w:sz w:val="28"/>
          <w:szCs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внешнего строения и особенностей передвижения рыбы (на примере живой рыбы в банке с водой).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внутреннего строения рыбы (на примере готового влажного препарата).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B4096">
        <w:rPr>
          <w:rFonts w:ascii="Times New Roman" w:hAnsi="Times New Roman" w:cs="Times New Roman"/>
          <w:b/>
          <w:color w:val="000000"/>
          <w:sz w:val="28"/>
          <w:szCs w:val="28"/>
          <w:lang w:val="ru-RU"/>
        </w:rPr>
        <w:t>Земноводные</w:t>
      </w:r>
      <w:r w:rsidRPr="00FB4096">
        <w:rPr>
          <w:rFonts w:ascii="Times New Roman" w:hAnsi="Times New Roman" w:cs="Times New Roman"/>
          <w:color w:val="000000"/>
          <w:sz w:val="28"/>
          <w:szCs w:val="28"/>
          <w:lang w:val="ru-RU"/>
        </w:rPr>
        <w:t xml:space="preserve">. Общая характеристика. </w:t>
      </w:r>
      <w:r w:rsidRPr="00F64209">
        <w:rPr>
          <w:rFonts w:ascii="Times New Roman" w:hAnsi="Times New Roman" w:cs="Times New Roman"/>
          <w:color w:val="000000"/>
          <w:sz w:val="28"/>
          <w:szCs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Пресмыкающиеся</w:t>
      </w:r>
      <w:r w:rsidRPr="00F64209">
        <w:rPr>
          <w:rFonts w:ascii="Times New Roman" w:hAnsi="Times New Roman" w:cs="Times New Roman"/>
          <w:color w:val="000000"/>
          <w:sz w:val="28"/>
          <w:szCs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B4096">
        <w:rPr>
          <w:rFonts w:ascii="Times New Roman" w:hAnsi="Times New Roman" w:cs="Times New Roman"/>
          <w:b/>
          <w:color w:val="000000"/>
          <w:sz w:val="28"/>
          <w:szCs w:val="28"/>
          <w:lang w:val="ru-RU"/>
        </w:rPr>
        <w:t>Птицы</w:t>
      </w:r>
      <w:r w:rsidRPr="00FB4096">
        <w:rPr>
          <w:rFonts w:ascii="Times New Roman" w:hAnsi="Times New Roman" w:cs="Times New Roman"/>
          <w:color w:val="000000"/>
          <w:sz w:val="28"/>
          <w:szCs w:val="28"/>
          <w:lang w:val="ru-RU"/>
        </w:rPr>
        <w:t xml:space="preserve">. Общая характеристика. </w:t>
      </w:r>
      <w:r w:rsidRPr="00F64209">
        <w:rPr>
          <w:rFonts w:ascii="Times New Roman" w:hAnsi="Times New Roman" w:cs="Times New Roman"/>
          <w:color w:val="000000"/>
          <w:sz w:val="28"/>
          <w:szCs w:val="28"/>
          <w:lang w:val="ru-RU"/>
        </w:rPr>
        <w:t xml:space="preserve">Особенности внешнего строения птиц. Особенности внутреннего строения и процессов жизнедеятельности птиц. </w:t>
      </w:r>
      <w:r w:rsidRPr="00FB4096">
        <w:rPr>
          <w:rFonts w:ascii="Times New Roman" w:hAnsi="Times New Roman" w:cs="Times New Roman"/>
          <w:color w:val="000000"/>
          <w:sz w:val="28"/>
          <w:szCs w:val="28"/>
          <w:lang w:val="ru-RU"/>
        </w:rPr>
        <w:t xml:space="preserve">Приспособления птиц к полёту. Поведение. Размножение и развитие птиц. </w:t>
      </w:r>
      <w:r w:rsidRPr="00F64209">
        <w:rPr>
          <w:rFonts w:ascii="Times New Roman" w:hAnsi="Times New Roman" w:cs="Times New Roman"/>
          <w:color w:val="000000"/>
          <w:sz w:val="28"/>
          <w:szCs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внешнего строения и перьевого покрова птиц (на примере чучела птиц и набора перьев: контурных, пуховых и пуха).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Исследование особенностей скелета птицы.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Млекопитающие.</w:t>
      </w:r>
      <w:r w:rsidRPr="00F64209">
        <w:rPr>
          <w:rFonts w:ascii="Times New Roman" w:hAnsi="Times New Roman" w:cs="Times New Roman"/>
          <w:color w:val="000000"/>
          <w:sz w:val="28"/>
          <w:szCs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E1818" w:rsidRPr="00FB4096"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FB4096">
        <w:rPr>
          <w:rFonts w:ascii="Times New Roman" w:hAnsi="Times New Roman" w:cs="Times New Roman"/>
          <w:color w:val="000000"/>
          <w:sz w:val="28"/>
          <w:szCs w:val="28"/>
          <w:lang w:val="ru-RU"/>
        </w:rPr>
        <w:t>Приматы. Семейства отряда Хищные: собачьи, кошачьи, куньи, медвежьи.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особенностей скелета млекопитающих.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особенностей зубной системы млекопитающих.</w:t>
      </w:r>
    </w:p>
    <w:p w:rsidR="007E1818" w:rsidRPr="00F64209" w:rsidRDefault="007E1818" w:rsidP="007E1818">
      <w:pPr>
        <w:numPr>
          <w:ilvl w:val="0"/>
          <w:numId w:val="18"/>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Развитие животного мира на Земле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FB4096">
        <w:rPr>
          <w:rFonts w:ascii="Times New Roman" w:hAnsi="Times New Roman" w:cs="Times New Roman"/>
          <w:color w:val="000000"/>
          <w:sz w:val="28"/>
          <w:szCs w:val="28"/>
          <w:lang w:val="ru-RU"/>
        </w:rPr>
        <w:t xml:space="preserve">Палеонтология. Ископаемые остатки животных, их изучение. </w:t>
      </w:r>
      <w:r w:rsidRPr="00F64209">
        <w:rPr>
          <w:rFonts w:ascii="Times New Roman" w:hAnsi="Times New Roman" w:cs="Times New Roman"/>
          <w:color w:val="000000"/>
          <w:sz w:val="28"/>
          <w:szCs w:val="28"/>
          <w:lang w:val="ru-RU"/>
        </w:rPr>
        <w:t>Методы изучения ископаемых остатков. Реставрация древних животных. «Живые ископаемые» животного мира.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ископаемых остатков вымерших животных.</w:t>
      </w:r>
    </w:p>
    <w:p w:rsidR="007E1818" w:rsidRPr="00F64209" w:rsidRDefault="007E1818" w:rsidP="007E1818">
      <w:pPr>
        <w:numPr>
          <w:ilvl w:val="0"/>
          <w:numId w:val="19"/>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Животные в природных сообществах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E1818" w:rsidRPr="00F64209" w:rsidRDefault="007E1818" w:rsidP="007E1818">
      <w:pPr>
        <w:spacing w:after="0" w:line="264" w:lineRule="auto"/>
        <w:ind w:firstLine="600"/>
        <w:jc w:val="both"/>
        <w:rPr>
          <w:rFonts w:ascii="Times New Roman" w:hAnsi="Times New Roman" w:cs="Times New Roman"/>
          <w:sz w:val="28"/>
          <w:szCs w:val="28"/>
        </w:rPr>
      </w:pPr>
      <w:r w:rsidRPr="00F64209">
        <w:rPr>
          <w:rFonts w:ascii="Times New Roman" w:hAnsi="Times New Roman" w:cs="Times New Roman"/>
          <w:color w:val="000000"/>
          <w:sz w:val="28"/>
          <w:szCs w:val="28"/>
          <w:lang w:val="ru-RU"/>
        </w:rPr>
        <w:t xml:space="preserve">Животный мир природных зон Земли. Основные закономерности распределения животных на планете. </w:t>
      </w:r>
      <w:r w:rsidRPr="00F64209">
        <w:rPr>
          <w:rFonts w:ascii="Times New Roman" w:hAnsi="Times New Roman" w:cs="Times New Roman"/>
          <w:color w:val="000000"/>
          <w:sz w:val="28"/>
          <w:szCs w:val="28"/>
        </w:rPr>
        <w:t>Фауна.</w:t>
      </w:r>
    </w:p>
    <w:p w:rsidR="007E1818" w:rsidRPr="00F64209" w:rsidRDefault="007E1818" w:rsidP="007E1818">
      <w:pPr>
        <w:numPr>
          <w:ilvl w:val="0"/>
          <w:numId w:val="20"/>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Животные и человек</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E1818" w:rsidRPr="00F64209" w:rsidRDefault="007E1818" w:rsidP="007E1818">
      <w:pPr>
        <w:spacing w:after="0" w:line="264" w:lineRule="auto"/>
        <w:ind w:firstLine="600"/>
        <w:jc w:val="both"/>
        <w:rPr>
          <w:rFonts w:ascii="Times New Roman" w:hAnsi="Times New Roman" w:cs="Times New Roman"/>
          <w:sz w:val="28"/>
          <w:szCs w:val="28"/>
        </w:rPr>
      </w:pPr>
      <w:r w:rsidRPr="00F64209">
        <w:rPr>
          <w:rFonts w:ascii="Times New Roman" w:hAnsi="Times New Roman" w:cs="Times New Roman"/>
          <w:color w:val="000000"/>
          <w:sz w:val="28"/>
          <w:szCs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sidRPr="00F64209">
        <w:rPr>
          <w:rFonts w:ascii="Times New Roman" w:hAnsi="Times New Roman" w:cs="Times New Roman"/>
          <w:color w:val="000000"/>
          <w:sz w:val="28"/>
          <w:szCs w:val="28"/>
        </w:rPr>
        <w:t>Меры сохранения животного мира.</w:t>
      </w:r>
    </w:p>
    <w:p w:rsidR="007E1818" w:rsidRPr="00F64209" w:rsidRDefault="007E1818" w:rsidP="007E1818">
      <w:pPr>
        <w:spacing w:after="0" w:line="264" w:lineRule="auto"/>
        <w:ind w:left="120"/>
        <w:jc w:val="both"/>
        <w:rPr>
          <w:rFonts w:ascii="Times New Roman" w:hAnsi="Times New Roman" w:cs="Times New Roman"/>
          <w:sz w:val="28"/>
          <w:szCs w:val="28"/>
        </w:rPr>
      </w:pPr>
    </w:p>
    <w:p w:rsidR="007E1818" w:rsidRPr="00F64209" w:rsidRDefault="007E1818" w:rsidP="007E1818">
      <w:pPr>
        <w:spacing w:after="0" w:line="264" w:lineRule="auto"/>
        <w:ind w:left="120"/>
        <w:jc w:val="both"/>
        <w:rPr>
          <w:rFonts w:ascii="Times New Roman" w:hAnsi="Times New Roman" w:cs="Times New Roman"/>
          <w:sz w:val="28"/>
          <w:szCs w:val="28"/>
        </w:rPr>
      </w:pPr>
      <w:r w:rsidRPr="00F64209">
        <w:rPr>
          <w:rFonts w:ascii="Times New Roman" w:hAnsi="Times New Roman" w:cs="Times New Roman"/>
          <w:b/>
          <w:color w:val="000000"/>
          <w:sz w:val="28"/>
          <w:szCs w:val="28"/>
        </w:rPr>
        <w:t>9 КЛАСС</w:t>
      </w:r>
    </w:p>
    <w:p w:rsidR="007E1818" w:rsidRPr="00F64209" w:rsidRDefault="007E1818" w:rsidP="007E1818">
      <w:pPr>
        <w:numPr>
          <w:ilvl w:val="0"/>
          <w:numId w:val="21"/>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Человек – биосоциальный вид</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E1818" w:rsidRPr="00F64209" w:rsidRDefault="007E1818" w:rsidP="007E1818">
      <w:pPr>
        <w:spacing w:after="0" w:line="264" w:lineRule="auto"/>
        <w:ind w:firstLine="600"/>
        <w:jc w:val="both"/>
        <w:rPr>
          <w:rFonts w:ascii="Times New Roman" w:hAnsi="Times New Roman" w:cs="Times New Roman"/>
          <w:sz w:val="28"/>
          <w:szCs w:val="28"/>
        </w:rPr>
      </w:pPr>
      <w:r w:rsidRPr="00F64209">
        <w:rPr>
          <w:rFonts w:ascii="Times New Roman" w:hAnsi="Times New Roman" w:cs="Times New Roman"/>
          <w:color w:val="000000"/>
          <w:sz w:val="28"/>
          <w:szCs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F64209">
        <w:rPr>
          <w:rFonts w:ascii="Times New Roman" w:hAnsi="Times New Roman" w:cs="Times New Roman"/>
          <w:color w:val="000000"/>
          <w:sz w:val="28"/>
          <w:szCs w:val="28"/>
        </w:rPr>
        <w:t>Человеческие расы.</w:t>
      </w:r>
    </w:p>
    <w:p w:rsidR="007E1818" w:rsidRPr="00F64209" w:rsidRDefault="007E1818" w:rsidP="007E1818">
      <w:pPr>
        <w:numPr>
          <w:ilvl w:val="0"/>
          <w:numId w:val="22"/>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Структура организма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микроскопического строения тканей (на готовых микропрепаратах).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Распознавание органов и систем органов человека (по таблицам).</w:t>
      </w:r>
    </w:p>
    <w:p w:rsidR="007E1818" w:rsidRPr="00F64209" w:rsidRDefault="007E1818" w:rsidP="007E1818">
      <w:pPr>
        <w:numPr>
          <w:ilvl w:val="0"/>
          <w:numId w:val="23"/>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Нейрогуморальная регуляция</w:t>
      </w:r>
    </w:p>
    <w:p w:rsidR="007E1818" w:rsidRPr="00FB4096"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Нервная система человека, её организация и значение. Нейроны, нервы, нервные узлы. Рефлекс. </w:t>
      </w:r>
      <w:r w:rsidRPr="00FB4096">
        <w:rPr>
          <w:rFonts w:ascii="Times New Roman" w:hAnsi="Times New Roman" w:cs="Times New Roman"/>
          <w:color w:val="000000"/>
          <w:sz w:val="28"/>
          <w:szCs w:val="28"/>
          <w:lang w:val="ru-RU"/>
        </w:rPr>
        <w:t>Рефлекторная дуга.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B4096">
        <w:rPr>
          <w:rFonts w:ascii="Times New Roman" w:hAnsi="Times New Roman" w:cs="Times New Roman"/>
          <w:color w:val="000000"/>
          <w:sz w:val="28"/>
          <w:szCs w:val="28"/>
          <w:lang w:val="ru-RU"/>
        </w:rPr>
        <w:t xml:space="preserve">Рецепторы. Двухнейронные и трёхнейронные рефлекторные дуги. </w:t>
      </w:r>
      <w:r w:rsidRPr="00F64209">
        <w:rPr>
          <w:rFonts w:ascii="Times New Roman" w:hAnsi="Times New Roman" w:cs="Times New Roman"/>
          <w:color w:val="000000"/>
          <w:sz w:val="28"/>
          <w:szCs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головного мозга человека (по муляжам).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изменения размера зрачка в зависимости от освещённости.</w:t>
      </w:r>
    </w:p>
    <w:p w:rsidR="007E1818" w:rsidRPr="00F64209" w:rsidRDefault="007E1818" w:rsidP="007E1818">
      <w:pPr>
        <w:numPr>
          <w:ilvl w:val="0"/>
          <w:numId w:val="24"/>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Опора и движение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свойств кости.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костей (на муляжах).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Изучение строения позвонков (на муляжах).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Определение гибкости позвоночника.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Измерение массы и роста своего организма.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Изучение влияния статической и динамической нагрузки на утомление мышц.</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Выявление нарушения осанки.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Определение признаков плоскостопия.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Оказание первой помощи при повреждении скелета и мышц.</w:t>
      </w:r>
    </w:p>
    <w:p w:rsidR="007E1818" w:rsidRPr="00F64209" w:rsidRDefault="007E1818" w:rsidP="007E1818">
      <w:pPr>
        <w:numPr>
          <w:ilvl w:val="0"/>
          <w:numId w:val="25"/>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Внутренняя среда организма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микроскопического строения крови человека и лягушки (сравнение) на готовых микропрепаратах.</w:t>
      </w:r>
    </w:p>
    <w:p w:rsidR="007E1818" w:rsidRPr="00F64209" w:rsidRDefault="007E1818" w:rsidP="007E1818">
      <w:pPr>
        <w:numPr>
          <w:ilvl w:val="0"/>
          <w:numId w:val="26"/>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Кровообращение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Измерение кровяного давления.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Определение пульса и числа сердечных сокращений в покое и после дозированных физических нагрузок у человека.</w:t>
      </w:r>
    </w:p>
    <w:p w:rsidR="007E1818" w:rsidRPr="00F64209" w:rsidRDefault="007E1818" w:rsidP="007E1818">
      <w:pPr>
        <w:spacing w:after="0" w:line="264" w:lineRule="auto"/>
        <w:ind w:firstLine="600"/>
        <w:jc w:val="both"/>
        <w:rPr>
          <w:rFonts w:ascii="Times New Roman" w:hAnsi="Times New Roman" w:cs="Times New Roman"/>
          <w:sz w:val="28"/>
          <w:szCs w:val="28"/>
        </w:rPr>
      </w:pPr>
      <w:r w:rsidRPr="00F64209">
        <w:rPr>
          <w:rFonts w:ascii="Times New Roman" w:hAnsi="Times New Roman" w:cs="Times New Roman"/>
          <w:color w:val="000000"/>
          <w:sz w:val="28"/>
          <w:szCs w:val="28"/>
        </w:rPr>
        <w:t>Первая помощь при кровотечениях.</w:t>
      </w:r>
    </w:p>
    <w:p w:rsidR="007E1818" w:rsidRPr="00F64209" w:rsidRDefault="007E1818" w:rsidP="007E1818">
      <w:pPr>
        <w:numPr>
          <w:ilvl w:val="0"/>
          <w:numId w:val="27"/>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Дыхание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Инфекционные болезни, передающиеся через воздух, предупреждение воздушно-капельных инфекций. Вред табакокурения, употребления </w:t>
      </w:r>
      <w:r w:rsidRPr="00F64209">
        <w:rPr>
          <w:rFonts w:ascii="Times New Roman" w:hAnsi="Times New Roman" w:cs="Times New Roman"/>
          <w:color w:val="000000"/>
          <w:sz w:val="28"/>
          <w:szCs w:val="28"/>
          <w:lang w:val="ru-RU"/>
        </w:rPr>
        <w:lastRenderedPageBreak/>
        <w:t>наркотических и психотропных веществ. Реанимация. Охрана воздушной среды. Оказание первой помощи при поражении органов дыхания.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Измерение обхвата грудной клетки в состоянии вдоха и выдоха.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Определение частоты дыхания. Влияние различных факторов на частоту дыхания.</w:t>
      </w:r>
    </w:p>
    <w:p w:rsidR="007E1818" w:rsidRPr="00F64209" w:rsidRDefault="007E1818" w:rsidP="007E1818">
      <w:pPr>
        <w:numPr>
          <w:ilvl w:val="0"/>
          <w:numId w:val="28"/>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Питание и пищеварение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действия ферментов слюны на крахмал.</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Наблюдение действия желудочного сока на белки.</w:t>
      </w:r>
    </w:p>
    <w:p w:rsidR="007E1818" w:rsidRPr="00F64209" w:rsidRDefault="007E1818" w:rsidP="007E1818">
      <w:pPr>
        <w:numPr>
          <w:ilvl w:val="0"/>
          <w:numId w:val="29"/>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Обмен веществ и превращение энергии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Нормы и режим питания. Рациональное питание – фактор укрепления здоровья. Нарушение обмена веществ.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состава продуктов питания.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Составление меню в зависимости от калорийности пищи.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Способы сохранения витаминов в пищевых продуктах.</w:t>
      </w:r>
    </w:p>
    <w:p w:rsidR="007E1818" w:rsidRPr="00F64209" w:rsidRDefault="007E1818" w:rsidP="007E1818">
      <w:pPr>
        <w:numPr>
          <w:ilvl w:val="0"/>
          <w:numId w:val="30"/>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Кожа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Строение и функции кожи. Кожа и её производные. Кожа и терморегуляция. Влияние на кожу факторов окружающей среды.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Исследование с помощью лупы тыльной и ладонной стороны кисти.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Определение жирности различных участков кожи лица.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Описание мер по уходу за кожей лица и волосами в зависимости от типа кожи.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Описание основных гигиенических требований к одежде и обуви.</w:t>
      </w:r>
    </w:p>
    <w:p w:rsidR="007E1818" w:rsidRPr="00F64209" w:rsidRDefault="007E1818" w:rsidP="007E1818">
      <w:pPr>
        <w:numPr>
          <w:ilvl w:val="0"/>
          <w:numId w:val="31"/>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Выделение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Определение местоположения почек (на муляже).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Описание мер профилактики болезней почек.</w:t>
      </w:r>
    </w:p>
    <w:p w:rsidR="007E1818" w:rsidRPr="00F64209" w:rsidRDefault="007E1818" w:rsidP="007E1818">
      <w:pPr>
        <w:numPr>
          <w:ilvl w:val="0"/>
          <w:numId w:val="32"/>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Размножение и развитие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Описание основных мер по профилактике инфекционных вирусных заболеваний: СПИД и гепатит.</w:t>
      </w:r>
    </w:p>
    <w:p w:rsidR="007E1818" w:rsidRPr="00F64209" w:rsidRDefault="007E1818" w:rsidP="007E1818">
      <w:pPr>
        <w:numPr>
          <w:ilvl w:val="0"/>
          <w:numId w:val="33"/>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Органы чувств и сенсорные системы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Органы равновесия, мышечного чувства, осязания, обоняния и вкуса. Взаимодействие сенсорных систем организма.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lastRenderedPageBreak/>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Определение остроты зрения у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органа зрения (на муляже и влажном препарате).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строения органа слуха (на муляже).</w:t>
      </w:r>
    </w:p>
    <w:p w:rsidR="007E1818" w:rsidRPr="00F64209" w:rsidRDefault="007E1818" w:rsidP="007E1818">
      <w:pPr>
        <w:numPr>
          <w:ilvl w:val="0"/>
          <w:numId w:val="34"/>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Поведение и психика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i/>
          <w:color w:val="000000"/>
          <w:sz w:val="28"/>
          <w:szCs w:val="28"/>
          <w:lang w:val="ru-RU"/>
        </w:rPr>
        <w:t>Лабораторные и практические работы.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Изучение кратковременной памяти.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Определение объёма механической и логической памяти.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Оценка сформированности навыков логического мышления.</w:t>
      </w:r>
    </w:p>
    <w:p w:rsidR="007E1818" w:rsidRPr="00F64209" w:rsidRDefault="007E1818" w:rsidP="007E1818">
      <w:pPr>
        <w:numPr>
          <w:ilvl w:val="0"/>
          <w:numId w:val="35"/>
        </w:numPr>
        <w:spacing w:after="0" w:line="264" w:lineRule="auto"/>
        <w:jc w:val="both"/>
        <w:rPr>
          <w:rFonts w:ascii="Times New Roman" w:hAnsi="Times New Roman" w:cs="Times New Roman"/>
          <w:sz w:val="28"/>
          <w:szCs w:val="28"/>
        </w:rPr>
      </w:pPr>
      <w:r w:rsidRPr="00F64209">
        <w:rPr>
          <w:rFonts w:ascii="Times New Roman" w:hAnsi="Times New Roman" w:cs="Times New Roman"/>
          <w:b/>
          <w:color w:val="000000"/>
          <w:sz w:val="28"/>
          <w:szCs w:val="28"/>
        </w:rPr>
        <w:t>Человек и окружающая среда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E1818" w:rsidRPr="00F64209" w:rsidRDefault="007E1818" w:rsidP="007E1818">
      <w:pPr>
        <w:rPr>
          <w:rFonts w:ascii="Times New Roman" w:hAnsi="Times New Roman" w:cs="Times New Roman"/>
          <w:sz w:val="28"/>
          <w:szCs w:val="28"/>
          <w:lang w:val="ru-RU"/>
        </w:rPr>
        <w:sectPr w:rsidR="007E1818" w:rsidRPr="00F64209">
          <w:pgSz w:w="11906" w:h="16383"/>
          <w:pgMar w:top="1134" w:right="850" w:bottom="1134" w:left="1701" w:header="720" w:footer="720" w:gutter="0"/>
          <w:cols w:space="720"/>
        </w:sectPr>
      </w:pPr>
    </w:p>
    <w:p w:rsidR="007E1818" w:rsidRPr="00F64209" w:rsidRDefault="007E1818" w:rsidP="007E1818">
      <w:pPr>
        <w:spacing w:after="0" w:line="264" w:lineRule="auto"/>
        <w:ind w:left="120"/>
        <w:rPr>
          <w:rFonts w:ascii="Times New Roman" w:hAnsi="Times New Roman" w:cs="Times New Roman"/>
          <w:sz w:val="28"/>
          <w:szCs w:val="28"/>
          <w:lang w:val="ru-RU"/>
        </w:rPr>
      </w:pPr>
      <w:bookmarkStart w:id="4" w:name="block-13778295"/>
      <w:bookmarkEnd w:id="2"/>
      <w:r w:rsidRPr="00F64209">
        <w:rPr>
          <w:rFonts w:ascii="Times New Roman" w:hAnsi="Times New Roman" w:cs="Times New Roman"/>
          <w:color w:val="000000"/>
          <w:sz w:val="28"/>
          <w:szCs w:val="28"/>
          <w:lang w:val="ru-RU"/>
        </w:rPr>
        <w:lastRenderedPageBreak/>
        <w:t>​ПЛАНИРУЕМЫЕ РЕЗУЛЬТАТЫ ОСВОЕНИЯ ПРОГРАММЫ ПО БИОЛОГИИ НА УРОВНЕ ОСНОВНОГО ОБЩЕГО ОБРАЗОВАНИЯ (БАЗОВЫЙ УРОВЕНЬ)</w:t>
      </w:r>
    </w:p>
    <w:p w:rsidR="007E1818" w:rsidRPr="00F64209" w:rsidRDefault="007E1818" w:rsidP="007E1818">
      <w:pPr>
        <w:spacing w:after="0" w:line="264" w:lineRule="auto"/>
        <w:ind w:left="120"/>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left="12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ЛИЧНОСТНЫЕ РЕЗУЛЬТАТЫ</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Личностные результаты</w:t>
      </w:r>
      <w:r w:rsidRPr="00F64209">
        <w:rPr>
          <w:rFonts w:ascii="Times New Roman" w:hAnsi="Times New Roman" w:cs="Times New Roman"/>
          <w:color w:val="000000"/>
          <w:sz w:val="28"/>
          <w:szCs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 xml:space="preserve">1) гражданского воспитания: </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2) патриотического воспитания: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3) духовно-нравственного воспитания: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готовность оценивать поведение и поступки с позиции нравственных норм и норм экологической культуры;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понимание значимости нравственного аспекта деятельности человека в медицине и биологии;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4) эстетического воспитания: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понимание роли биологии в формировании эстетической культуры личности;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соблюдение правил безопасности, в том числе навыки безопасного поведения в природной среде;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сформированность навыка рефлексии, управление собственным эмоциональным состоянием;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6) трудового воспитания: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7) экологического воспитания: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ориентация на применение биологических знаний при решении задач в области окружающей среды;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осознание экологических проблем и путей их решения;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8) ценности научного познания: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понимание роли биологической науки в формировании научного мировоззрения;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развитие научной любознательности, интереса к биологической науке, навыков исследовательской деятельности;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9) адаптации обучающегося к изменяющимся условиям социальной и природной среды: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адекватная оценка изменяющихся условий;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принятие решения (индивидуальное, в группе) в изменяющихся условиях на основании анализа биологической информации;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планирование действий в новой ситуации на основании знаний биологических закономерностей.</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left="12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МЕТАПРЕДМЕТНЫЕ РЕЗУЛЬТАТЫ</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left="12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Познавательные универсальные учебные действия</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lastRenderedPageBreak/>
        <w:t>1) базовые логические действия: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и характеризовать существенные признаки биологических объектов (явлений);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2) базовые исследовательские действия: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формировать гипотезу об истинности собственных суждений, аргументировать свою позицию, мнение;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оценивать на применимость и достоверность информацию, полученную в ходе наблюдения и эксперимента;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3) работа с информацией: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оценивать надёжность биологической информации по критериям, предложенным учителем или сформулированным самостоятельно;</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запоминать и систематизировать биологическую информацию.</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left="12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Коммуникативные универсальные учебные действия</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1</w:t>
      </w:r>
      <w:r w:rsidRPr="00F64209">
        <w:rPr>
          <w:rFonts w:ascii="Times New Roman" w:hAnsi="Times New Roman" w:cs="Times New Roman"/>
          <w:b/>
          <w:color w:val="000000"/>
          <w:sz w:val="28"/>
          <w:szCs w:val="28"/>
          <w:lang w:val="ru-RU"/>
        </w:rPr>
        <w:t>) общение: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воспринимать и формулировать суждения, выражать эмоции в процессе выполнения практических и лабораторных работ;</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выражать себя (свою точку зрения) в устных и письменных текстах;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публично представлять результаты выполненного биологического опыта (эксперимента, исследования, проекта);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2) совместная деятельность:</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F64209">
        <w:rPr>
          <w:rFonts w:ascii="Times New Roman" w:hAnsi="Times New Roman" w:cs="Times New Roman"/>
          <w:color w:val="000000"/>
          <w:sz w:val="28"/>
          <w:szCs w:val="28"/>
          <w:lang w:val="ru-RU"/>
        </w:rPr>
        <w:lastRenderedPageBreak/>
        <w:t>необходимость применения групповых форм взаимодействия при решении поставленной учебной задачи;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left="12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Регулятивные универсальные учебные действия</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Самоорганизация: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проблемы для решения в жизненных и учебных ситуациях, используя биологические знания;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делать выбор и брать ответственность за решение.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Самоконтроль, эмоциональный интеллект:</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владеть способами самоконтроля, самомотивации и рефлексии;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давать оценку ситуации и предлагать план её изменения;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оценивать соответствие результата цели и условиям;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и анализировать причины эмоций;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регулировать способ выражения эмоций.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Принятие себя и других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осознанно относиться к другому человеку, его мнению;</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признавать своё право на ошибку и такое же право другого;</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открытость себе и другим;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осознавать невозможность контролировать всё вокруг;</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left="120"/>
        <w:jc w:val="both"/>
        <w:rPr>
          <w:rFonts w:ascii="Times New Roman" w:hAnsi="Times New Roman" w:cs="Times New Roman"/>
          <w:sz w:val="28"/>
          <w:szCs w:val="28"/>
          <w:lang w:val="ru-RU"/>
        </w:rPr>
      </w:pPr>
      <w:r w:rsidRPr="00F64209">
        <w:rPr>
          <w:rFonts w:ascii="Times New Roman" w:hAnsi="Times New Roman" w:cs="Times New Roman"/>
          <w:b/>
          <w:color w:val="000000"/>
          <w:sz w:val="28"/>
          <w:szCs w:val="28"/>
          <w:lang w:val="ru-RU"/>
        </w:rPr>
        <w:t>ПРЕДМЕТНЫЕ РЕЗУЛЬТАТЫ</w:t>
      </w:r>
    </w:p>
    <w:p w:rsidR="007E1818" w:rsidRPr="00F64209" w:rsidRDefault="007E1818" w:rsidP="007E1818">
      <w:pPr>
        <w:spacing w:after="0" w:line="264" w:lineRule="auto"/>
        <w:ind w:left="120"/>
        <w:jc w:val="both"/>
        <w:rPr>
          <w:rFonts w:ascii="Times New Roman" w:hAnsi="Times New Roman" w:cs="Times New Roman"/>
          <w:sz w:val="28"/>
          <w:szCs w:val="28"/>
          <w:lang w:val="ru-RU"/>
        </w:rPr>
      </w:pP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F64209">
        <w:rPr>
          <w:rFonts w:ascii="Times New Roman" w:hAnsi="Times New Roman" w:cs="Times New Roman"/>
          <w:b/>
          <w:i/>
          <w:color w:val="000000"/>
          <w:sz w:val="28"/>
          <w:szCs w:val="28"/>
          <w:lang w:val="ru-RU"/>
        </w:rPr>
        <w:t>в 5 классе: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раскрывать понятие о среде обитания (водной, наземно-воздушной, почвенной, внутриорганизменной), условиях среды обитания;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приводить примеры, характеризующие приспособленность организмов к среде обитания, взаимосвязи организмов в сообществах;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выделять отличительные признаки природных и искусственных сообществ;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раскрывать роль биологии в практической деятельности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владеть приёмами работы с лупой, световым и цифровым микроскопами при рассматривании биологических объектов;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F64209">
        <w:rPr>
          <w:rFonts w:ascii="Times New Roman" w:hAnsi="Times New Roman" w:cs="Times New Roman"/>
          <w:b/>
          <w:i/>
          <w:color w:val="000000"/>
          <w:sz w:val="28"/>
          <w:szCs w:val="28"/>
          <w:lang w:val="ru-RU"/>
        </w:rPr>
        <w:t>в 6 классе: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ботанику как биологическую науку, её разделы и связи с другими науками и техникой;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сравнивать растительные ткани и органы растений между собой;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классифицировать растения и их части по разным основаниям;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применять полученные знания для выращивания и размножения культурных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F64209">
        <w:rPr>
          <w:rFonts w:ascii="Times New Roman" w:hAnsi="Times New Roman" w:cs="Times New Roman"/>
          <w:b/>
          <w:i/>
          <w:color w:val="000000"/>
          <w:sz w:val="28"/>
          <w:szCs w:val="28"/>
          <w:lang w:val="ru-RU"/>
        </w:rPr>
        <w:t>в 7</w:t>
      </w:r>
      <w:r w:rsidRPr="00F64209">
        <w:rPr>
          <w:rFonts w:ascii="Times New Roman" w:hAnsi="Times New Roman" w:cs="Times New Roman"/>
          <w:b/>
          <w:color w:val="000000"/>
          <w:sz w:val="28"/>
          <w:szCs w:val="28"/>
          <w:lang w:val="ru-RU"/>
        </w:rPr>
        <w:t xml:space="preserve"> </w:t>
      </w:r>
      <w:r w:rsidRPr="00F64209">
        <w:rPr>
          <w:rFonts w:ascii="Times New Roman" w:hAnsi="Times New Roman" w:cs="Times New Roman"/>
          <w:b/>
          <w:i/>
          <w:color w:val="000000"/>
          <w:sz w:val="28"/>
          <w:szCs w:val="28"/>
          <w:lang w:val="ru-RU"/>
        </w:rPr>
        <w:t>классе</w:t>
      </w:r>
      <w:r w:rsidRPr="00F64209">
        <w:rPr>
          <w:rFonts w:ascii="Times New Roman" w:hAnsi="Times New Roman" w:cs="Times New Roman"/>
          <w:color w:val="000000"/>
          <w:sz w:val="28"/>
          <w:szCs w:val="28"/>
          <w:lang w:val="ru-RU"/>
        </w:rPr>
        <w:t>:</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признаки классов покрытосеменных или цветковых, семейств двудольных и однодольных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выделять существенные признаки строения и жизнедеятельности растений, бактерий, грибов, лишайников;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описывать усложнение организации растений в ходе эволюции растительного мира на Земле;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черты приспособленности растений к среде обитания, значение экологических факторов для растений;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F64209">
        <w:rPr>
          <w:rFonts w:ascii="Times New Roman" w:hAnsi="Times New Roman" w:cs="Times New Roman"/>
          <w:b/>
          <w:i/>
          <w:color w:val="000000"/>
          <w:sz w:val="28"/>
          <w:szCs w:val="28"/>
          <w:lang w:val="ru-RU"/>
        </w:rPr>
        <w:t>в 8 классе: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зоологию как биологическую науку, её разделы и связь с другими науками и техникой;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раскрывать общие признаки животных, уровни организации животного организма: клетки, ткани, органы, системы органов, организм;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сравнивать животные ткани и органы животных между собой;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признаки классов членистоногих и хордовых, отрядов насекомых и млекопитающих;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сравнивать представителей отдельных систематических групп животных и делать выводы на основе сравнения;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классифицировать животных на основании особенностей строения;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описывать усложнение организации животных в ходе эволюции животного мира на Земле;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черты приспособленности животных к среде обитания, значение экологических факторов для животных;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взаимосвязи животных в природных сообществах, цепи питания;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устанавливать взаимосвязи животных с растениями, грибами, лишайниками и бактериями в природных сообществах;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животных природных зон Земли, основные закономерности распространения животных по планете;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раскрывать роль животных в природных сообществах;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иметь представление о мероприятиях по охране животного мира Земли;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F64209">
        <w:rPr>
          <w:rFonts w:ascii="Times New Roman" w:hAnsi="Times New Roman" w:cs="Times New Roman"/>
          <w:b/>
          <w:i/>
          <w:color w:val="000000"/>
          <w:sz w:val="28"/>
          <w:szCs w:val="28"/>
          <w:lang w:val="ru-RU"/>
        </w:rPr>
        <w:t>в 9 классе: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применять биологические модели для выявления особенностей строения и функционирования органов и систем органов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объяснять нейрогуморальную регуляцию процессов жизнедеятельности организма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E1818" w:rsidRPr="00F64209" w:rsidRDefault="007E1818" w:rsidP="007E1818">
      <w:pPr>
        <w:spacing w:after="0" w:line="264" w:lineRule="auto"/>
        <w:ind w:firstLine="600"/>
        <w:jc w:val="both"/>
        <w:rPr>
          <w:rFonts w:ascii="Times New Roman" w:hAnsi="Times New Roman" w:cs="Times New Roman"/>
          <w:sz w:val="28"/>
          <w:szCs w:val="28"/>
          <w:lang w:val="ru-RU"/>
        </w:rPr>
      </w:pPr>
      <w:r w:rsidRPr="00F64209">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E1818" w:rsidRPr="00F64209" w:rsidRDefault="007E1818" w:rsidP="007E1818">
      <w:pPr>
        <w:rPr>
          <w:lang w:val="ru-RU"/>
        </w:rPr>
        <w:sectPr w:rsidR="007E1818" w:rsidRPr="00F64209">
          <w:pgSz w:w="11906" w:h="16383"/>
          <w:pgMar w:top="1134" w:right="850" w:bottom="1134" w:left="1701" w:header="720" w:footer="720" w:gutter="0"/>
          <w:cols w:space="720"/>
        </w:sectPr>
      </w:pPr>
    </w:p>
    <w:bookmarkEnd w:id="4"/>
    <w:p w:rsidR="00EB7541" w:rsidRPr="007E1818" w:rsidRDefault="00EB7541">
      <w:pPr>
        <w:rPr>
          <w:lang w:val="ru-RU"/>
        </w:rPr>
      </w:pPr>
    </w:p>
    <w:sectPr w:rsidR="00EB7541" w:rsidRPr="007E1818"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10F"/>
    <w:multiLevelType w:val="multilevel"/>
    <w:tmpl w:val="7AA2F6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71B4C"/>
    <w:multiLevelType w:val="multilevel"/>
    <w:tmpl w:val="C212B4D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A710B"/>
    <w:multiLevelType w:val="multilevel"/>
    <w:tmpl w:val="E6D624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A368A"/>
    <w:multiLevelType w:val="multilevel"/>
    <w:tmpl w:val="FB22EBA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1022B"/>
    <w:multiLevelType w:val="multilevel"/>
    <w:tmpl w:val="CEBA58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746BE"/>
    <w:multiLevelType w:val="multilevel"/>
    <w:tmpl w:val="6B34268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D3691"/>
    <w:multiLevelType w:val="multilevel"/>
    <w:tmpl w:val="4D1E011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D50198"/>
    <w:multiLevelType w:val="multilevel"/>
    <w:tmpl w:val="A32AF06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441C7"/>
    <w:multiLevelType w:val="multilevel"/>
    <w:tmpl w:val="708059F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B141AA"/>
    <w:multiLevelType w:val="multilevel"/>
    <w:tmpl w:val="D3BA06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A03C2D"/>
    <w:multiLevelType w:val="multilevel"/>
    <w:tmpl w:val="8FE49B0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B37924"/>
    <w:multiLevelType w:val="multilevel"/>
    <w:tmpl w:val="6A281A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D80AEF"/>
    <w:multiLevelType w:val="multilevel"/>
    <w:tmpl w:val="334448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804B5C"/>
    <w:multiLevelType w:val="multilevel"/>
    <w:tmpl w:val="A17A492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1184F"/>
    <w:multiLevelType w:val="multilevel"/>
    <w:tmpl w:val="7E608B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504531"/>
    <w:multiLevelType w:val="multilevel"/>
    <w:tmpl w:val="733AE2A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054CDF"/>
    <w:multiLevelType w:val="multilevel"/>
    <w:tmpl w:val="ADCCF00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E7239D"/>
    <w:multiLevelType w:val="multilevel"/>
    <w:tmpl w:val="E408A0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93A40"/>
    <w:multiLevelType w:val="multilevel"/>
    <w:tmpl w:val="AF90B29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A55435"/>
    <w:multiLevelType w:val="multilevel"/>
    <w:tmpl w:val="94B4233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B201FA"/>
    <w:multiLevelType w:val="multilevel"/>
    <w:tmpl w:val="07E2D90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CF6414"/>
    <w:multiLevelType w:val="multilevel"/>
    <w:tmpl w:val="197AB9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F918F8"/>
    <w:multiLevelType w:val="multilevel"/>
    <w:tmpl w:val="1EF020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B00C83"/>
    <w:multiLevelType w:val="multilevel"/>
    <w:tmpl w:val="7AFED0F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672E09"/>
    <w:multiLevelType w:val="multilevel"/>
    <w:tmpl w:val="824069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2B4B37"/>
    <w:multiLevelType w:val="multilevel"/>
    <w:tmpl w:val="673608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1B5F50"/>
    <w:multiLevelType w:val="multilevel"/>
    <w:tmpl w:val="73D29F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247B8C"/>
    <w:multiLevelType w:val="multilevel"/>
    <w:tmpl w:val="0AE2D6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0B641D"/>
    <w:multiLevelType w:val="multilevel"/>
    <w:tmpl w:val="FF8438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0066D9"/>
    <w:multiLevelType w:val="multilevel"/>
    <w:tmpl w:val="D0C48E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3D735C"/>
    <w:multiLevelType w:val="multilevel"/>
    <w:tmpl w:val="BF7C75B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D87B26"/>
    <w:multiLevelType w:val="multilevel"/>
    <w:tmpl w:val="87EE31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9D3AE1"/>
    <w:multiLevelType w:val="multilevel"/>
    <w:tmpl w:val="FC864B5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E16F5D"/>
    <w:multiLevelType w:val="multilevel"/>
    <w:tmpl w:val="3572B5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44D81"/>
    <w:multiLevelType w:val="multilevel"/>
    <w:tmpl w:val="22BCF54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27"/>
  </w:num>
  <w:num w:numId="4">
    <w:abstractNumId w:val="5"/>
  </w:num>
  <w:num w:numId="5">
    <w:abstractNumId w:val="22"/>
  </w:num>
  <w:num w:numId="6">
    <w:abstractNumId w:val="19"/>
  </w:num>
  <w:num w:numId="7">
    <w:abstractNumId w:val="25"/>
  </w:num>
  <w:num w:numId="8">
    <w:abstractNumId w:val="1"/>
  </w:num>
  <w:num w:numId="9">
    <w:abstractNumId w:val="17"/>
  </w:num>
  <w:num w:numId="10">
    <w:abstractNumId w:val="29"/>
  </w:num>
  <w:num w:numId="11">
    <w:abstractNumId w:val="9"/>
  </w:num>
  <w:num w:numId="12">
    <w:abstractNumId w:val="33"/>
  </w:num>
  <w:num w:numId="13">
    <w:abstractNumId w:val="14"/>
  </w:num>
  <w:num w:numId="14">
    <w:abstractNumId w:val="26"/>
  </w:num>
  <w:num w:numId="15">
    <w:abstractNumId w:val="31"/>
  </w:num>
  <w:num w:numId="16">
    <w:abstractNumId w:val="23"/>
  </w:num>
  <w:num w:numId="17">
    <w:abstractNumId w:val="2"/>
  </w:num>
  <w:num w:numId="18">
    <w:abstractNumId w:val="10"/>
  </w:num>
  <w:num w:numId="19">
    <w:abstractNumId w:val="24"/>
  </w:num>
  <w:num w:numId="20">
    <w:abstractNumId w:val="0"/>
  </w:num>
  <w:num w:numId="21">
    <w:abstractNumId w:val="21"/>
  </w:num>
  <w:num w:numId="22">
    <w:abstractNumId w:val="12"/>
  </w:num>
  <w:num w:numId="23">
    <w:abstractNumId w:val="28"/>
  </w:num>
  <w:num w:numId="24">
    <w:abstractNumId w:val="20"/>
  </w:num>
  <w:num w:numId="25">
    <w:abstractNumId w:val="13"/>
  </w:num>
  <w:num w:numId="26">
    <w:abstractNumId w:val="32"/>
  </w:num>
  <w:num w:numId="27">
    <w:abstractNumId w:val="3"/>
  </w:num>
  <w:num w:numId="28">
    <w:abstractNumId w:val="34"/>
  </w:num>
  <w:num w:numId="29">
    <w:abstractNumId w:val="15"/>
  </w:num>
  <w:num w:numId="30">
    <w:abstractNumId w:val="16"/>
  </w:num>
  <w:num w:numId="31">
    <w:abstractNumId w:val="6"/>
  </w:num>
  <w:num w:numId="32">
    <w:abstractNumId w:val="7"/>
  </w:num>
  <w:num w:numId="33">
    <w:abstractNumId w:val="30"/>
  </w:num>
  <w:num w:numId="34">
    <w:abstractNumId w:val="18"/>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818"/>
    <w:rsid w:val="00047A1B"/>
    <w:rsid w:val="00097A8C"/>
    <w:rsid w:val="00121A7B"/>
    <w:rsid w:val="002F27D3"/>
    <w:rsid w:val="0035762F"/>
    <w:rsid w:val="005E6305"/>
    <w:rsid w:val="00613E2F"/>
    <w:rsid w:val="00677D40"/>
    <w:rsid w:val="006E1DA9"/>
    <w:rsid w:val="006E79E8"/>
    <w:rsid w:val="00742B5C"/>
    <w:rsid w:val="00795445"/>
    <w:rsid w:val="007E1818"/>
    <w:rsid w:val="009E63A7"/>
    <w:rsid w:val="00A837F7"/>
    <w:rsid w:val="00C24222"/>
    <w:rsid w:val="00CC1ABF"/>
    <w:rsid w:val="00EB7541"/>
    <w:rsid w:val="00FB0C44"/>
    <w:rsid w:val="00FB4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1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11562</Words>
  <Characters>65908</Characters>
  <Application>Microsoft Office Word</Application>
  <DocSecurity>0</DocSecurity>
  <Lines>549</Lines>
  <Paragraphs>154</Paragraphs>
  <ScaleCrop>false</ScaleCrop>
  <Company/>
  <LinksUpToDate>false</LinksUpToDate>
  <CharactersWithSpaces>77316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2023-11-13T10:24:00Z</dcterms:created>
  <dcterms:modified xsi:type="dcterms:W3CDTF">2023-11-15T03:11:00Z</dcterms:modified>
</cp:coreProperties>
</file>